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CD" w:rsidRDefault="006974CD">
      <w:pPr>
        <w:pStyle w:val="ConsPlusTitlePage"/>
      </w:pPr>
      <w:r>
        <w:t xml:space="preserve">Документ предоставлен </w:t>
      </w:r>
      <w:hyperlink r:id="rId4">
        <w:r>
          <w:rPr>
            <w:color w:val="0000FF"/>
          </w:rPr>
          <w:t>КонсультантПлюс</w:t>
        </w:r>
      </w:hyperlink>
      <w:r>
        <w:br/>
      </w:r>
    </w:p>
    <w:p w:rsidR="006974CD" w:rsidRDefault="006974CD">
      <w:pPr>
        <w:pStyle w:val="ConsPlusNormal"/>
        <w:outlineLvl w:val="0"/>
      </w:pPr>
    </w:p>
    <w:p w:rsidR="006974CD" w:rsidRDefault="006974CD">
      <w:pPr>
        <w:pStyle w:val="ConsPlusTitle"/>
        <w:jc w:val="center"/>
        <w:outlineLvl w:val="0"/>
      </w:pPr>
      <w:r>
        <w:t>ПРАВИТЕЛЬСТВО ЛЕНИНГРАДСКОЙ ОБЛАСТИ</w:t>
      </w:r>
    </w:p>
    <w:p w:rsidR="006974CD" w:rsidRDefault="006974CD">
      <w:pPr>
        <w:pStyle w:val="ConsPlusTitle"/>
        <w:jc w:val="center"/>
      </w:pPr>
    </w:p>
    <w:p w:rsidR="006974CD" w:rsidRDefault="006974CD">
      <w:pPr>
        <w:pStyle w:val="ConsPlusTitle"/>
        <w:jc w:val="center"/>
      </w:pPr>
      <w:r>
        <w:t>ПОСТАНОВЛЕНИЕ</w:t>
      </w:r>
    </w:p>
    <w:p w:rsidR="006974CD" w:rsidRDefault="006974CD">
      <w:pPr>
        <w:pStyle w:val="ConsPlusTitle"/>
        <w:jc w:val="center"/>
      </w:pPr>
      <w:r>
        <w:t>от 29 ноября 2023 г. N 835</w:t>
      </w:r>
    </w:p>
    <w:p w:rsidR="006974CD" w:rsidRDefault="006974CD">
      <w:pPr>
        <w:pStyle w:val="ConsPlusTitle"/>
        <w:jc w:val="center"/>
      </w:pPr>
    </w:p>
    <w:p w:rsidR="006974CD" w:rsidRDefault="006974CD">
      <w:pPr>
        <w:pStyle w:val="ConsPlusTitle"/>
        <w:jc w:val="center"/>
      </w:pPr>
      <w:r>
        <w:t>О ВНЕСЕНИИ ИЗМЕНЕНИЙ В ПОСТАНОВЛЕНИЕ ПРАВИТЕЛЬСТВА</w:t>
      </w:r>
    </w:p>
    <w:p w:rsidR="006974CD" w:rsidRDefault="006974CD">
      <w:pPr>
        <w:pStyle w:val="ConsPlusTitle"/>
        <w:jc w:val="center"/>
      </w:pPr>
      <w:r>
        <w:t>ЛЕНИНГРАДСКОЙ ОБЛАСТИ ОТ 13 АПРЕЛЯ 2018 ГОДА N 125</w:t>
      </w:r>
    </w:p>
    <w:p w:rsidR="006974CD" w:rsidRDefault="006974CD">
      <w:pPr>
        <w:pStyle w:val="ConsPlusNormal"/>
        <w:jc w:val="center"/>
      </w:pPr>
    </w:p>
    <w:p w:rsidR="006974CD" w:rsidRDefault="006974CD">
      <w:pPr>
        <w:pStyle w:val="ConsPlusNormal"/>
        <w:ind w:firstLine="540"/>
        <w:jc w:val="both"/>
      </w:pPr>
      <w:r>
        <w:t>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6974CD" w:rsidRDefault="006974CD">
      <w:pPr>
        <w:pStyle w:val="ConsPlusNormal"/>
        <w:ind w:firstLine="540"/>
        <w:jc w:val="both"/>
      </w:pPr>
    </w:p>
    <w:p w:rsidR="006974CD" w:rsidRDefault="006974CD">
      <w:pPr>
        <w:pStyle w:val="ConsPlusNormal"/>
        <w:ind w:firstLine="540"/>
        <w:jc w:val="both"/>
      </w:pPr>
      <w:r>
        <w:t xml:space="preserve">1. Внести в </w:t>
      </w:r>
      <w:hyperlink r:id="rId5">
        <w:r>
          <w:rPr>
            <w:color w:val="0000FF"/>
          </w:rPr>
          <w:t>Порядок</w:t>
        </w:r>
      </w:hyperlink>
      <w:r>
        <w:t xml:space="preserve"> обращения за получением компенсации части родительской платы за присмотр и уход за детьми в образовательных организациях Ленингр</w:t>
      </w:r>
      <w:bookmarkStart w:id="0" w:name="_GoBack"/>
      <w:bookmarkEnd w:id="0"/>
      <w:r>
        <w:t xml:space="preserve">адской области, реализующих образовательную программу дошкольного образования, а также ее выплаты, утвержденный постановлением Правительства Ленинградской области от 13 апреля 2018 года N 125, </w:t>
      </w:r>
      <w:hyperlink w:anchor="P28">
        <w:r>
          <w:rPr>
            <w:color w:val="0000FF"/>
          </w:rPr>
          <w:t>изменения</w:t>
        </w:r>
      </w:hyperlink>
      <w:r>
        <w:t xml:space="preserve"> согласно приложению к настоящему постановлению.</w:t>
      </w:r>
    </w:p>
    <w:p w:rsidR="006974CD" w:rsidRDefault="006974CD">
      <w:pPr>
        <w:pStyle w:val="ConsPlusNormal"/>
        <w:spacing w:before="220"/>
        <w:ind w:firstLine="540"/>
        <w:jc w:val="both"/>
      </w:pPr>
      <w:r>
        <w:t>2. Контроль за исполнением настоящего постановления возложить на заместителя Председателя Правительства Ленинградской области по социальным вопросам.</w:t>
      </w:r>
    </w:p>
    <w:p w:rsidR="006974CD" w:rsidRDefault="006974CD">
      <w:pPr>
        <w:pStyle w:val="ConsPlusNormal"/>
        <w:spacing w:before="220"/>
        <w:ind w:firstLine="540"/>
        <w:jc w:val="both"/>
      </w:pPr>
      <w:r>
        <w:t>3. Настоящее постановление вступает в силу с даты официального опубликования и распространяется на правоотношения, возникшие с 1 июля 2023 года.</w:t>
      </w:r>
    </w:p>
    <w:p w:rsidR="006974CD" w:rsidRDefault="006974CD">
      <w:pPr>
        <w:pStyle w:val="ConsPlusNormal"/>
        <w:ind w:firstLine="540"/>
        <w:jc w:val="both"/>
      </w:pPr>
    </w:p>
    <w:p w:rsidR="006974CD" w:rsidRDefault="006974CD">
      <w:pPr>
        <w:pStyle w:val="ConsPlusNormal"/>
        <w:jc w:val="right"/>
      </w:pPr>
      <w:r>
        <w:t>Губернатор</w:t>
      </w:r>
    </w:p>
    <w:p w:rsidR="006974CD" w:rsidRDefault="006974CD">
      <w:pPr>
        <w:pStyle w:val="ConsPlusNormal"/>
        <w:jc w:val="right"/>
      </w:pPr>
      <w:r>
        <w:t>Ленинградской области</w:t>
      </w:r>
    </w:p>
    <w:p w:rsidR="006974CD" w:rsidRDefault="006974CD">
      <w:pPr>
        <w:pStyle w:val="ConsPlusNormal"/>
        <w:jc w:val="right"/>
      </w:pPr>
      <w:r>
        <w:t>А.Дрозденко</w:t>
      </w:r>
    </w:p>
    <w:p w:rsidR="006974CD" w:rsidRDefault="006974CD">
      <w:pPr>
        <w:pStyle w:val="ConsPlusNormal"/>
        <w:ind w:firstLine="540"/>
        <w:jc w:val="both"/>
      </w:pPr>
    </w:p>
    <w:p w:rsidR="006974CD" w:rsidRDefault="006974CD">
      <w:pPr>
        <w:pStyle w:val="ConsPlusNormal"/>
        <w:ind w:firstLine="540"/>
        <w:jc w:val="both"/>
      </w:pPr>
    </w:p>
    <w:p w:rsidR="006974CD" w:rsidRDefault="006974CD">
      <w:pPr>
        <w:pStyle w:val="ConsPlusNormal"/>
        <w:ind w:firstLine="540"/>
        <w:jc w:val="both"/>
      </w:pPr>
    </w:p>
    <w:p w:rsidR="006974CD" w:rsidRDefault="006974CD">
      <w:pPr>
        <w:pStyle w:val="ConsPlusNormal"/>
        <w:ind w:firstLine="540"/>
        <w:jc w:val="both"/>
      </w:pPr>
    </w:p>
    <w:p w:rsidR="006974CD" w:rsidRDefault="006974CD">
      <w:pPr>
        <w:pStyle w:val="ConsPlusNormal"/>
        <w:ind w:firstLine="540"/>
        <w:jc w:val="both"/>
      </w:pPr>
    </w:p>
    <w:p w:rsidR="006974CD" w:rsidRDefault="006974CD">
      <w:pPr>
        <w:pStyle w:val="ConsPlusNormal"/>
        <w:jc w:val="right"/>
        <w:outlineLvl w:val="0"/>
      </w:pPr>
      <w:r>
        <w:t>ПРИЛОЖЕНИЕ</w:t>
      </w:r>
    </w:p>
    <w:p w:rsidR="006974CD" w:rsidRDefault="006974CD">
      <w:pPr>
        <w:pStyle w:val="ConsPlusNormal"/>
        <w:jc w:val="right"/>
      </w:pPr>
      <w:r>
        <w:t>к постановлению Правительства</w:t>
      </w:r>
    </w:p>
    <w:p w:rsidR="006974CD" w:rsidRDefault="006974CD">
      <w:pPr>
        <w:pStyle w:val="ConsPlusNormal"/>
        <w:jc w:val="right"/>
      </w:pPr>
      <w:r>
        <w:t>Ленинградской области</w:t>
      </w:r>
    </w:p>
    <w:p w:rsidR="006974CD" w:rsidRDefault="006974CD">
      <w:pPr>
        <w:pStyle w:val="ConsPlusNormal"/>
        <w:jc w:val="right"/>
      </w:pPr>
      <w:r>
        <w:t>от 29.11.2023 N 835</w:t>
      </w:r>
    </w:p>
    <w:p w:rsidR="006974CD" w:rsidRDefault="006974CD">
      <w:pPr>
        <w:pStyle w:val="ConsPlusNormal"/>
        <w:ind w:firstLine="540"/>
        <w:jc w:val="both"/>
      </w:pPr>
    </w:p>
    <w:p w:rsidR="006974CD" w:rsidRDefault="006974CD" w:rsidP="003E48DE">
      <w:pPr>
        <w:pStyle w:val="ConsPlusTitle"/>
        <w:jc w:val="center"/>
      </w:pPr>
      <w:bookmarkStart w:id="1" w:name="P28"/>
      <w:bookmarkEnd w:id="1"/>
      <w:r>
        <w:t>ИЗМЕНЕНИЯ, КОТОРЫЕ ВНОСЯТСЯ В ПОРЯДОК ОБРАЩЕНИЯ ЗА ПОЛУЧЕНИЕМ</w:t>
      </w:r>
    </w:p>
    <w:p w:rsidR="006974CD" w:rsidRDefault="006974CD">
      <w:pPr>
        <w:pStyle w:val="ConsPlusTitle"/>
        <w:jc w:val="center"/>
      </w:pPr>
      <w:r>
        <w:t>КОМПЕНСАЦИИ ЧАСТИ РОДИТЕЛЬСКОЙ ПЛАТЫ ЗА ПРИСМОТР</w:t>
      </w:r>
    </w:p>
    <w:p w:rsidR="006974CD" w:rsidRDefault="006974CD">
      <w:pPr>
        <w:pStyle w:val="ConsPlusTitle"/>
        <w:jc w:val="center"/>
      </w:pPr>
      <w:r>
        <w:t>И УХОД ЗА ДЕТЬМИ В ОБРАЗОВАТЕЛЬНЫХ ОРГАНИЗАЦИЯХ</w:t>
      </w:r>
    </w:p>
    <w:p w:rsidR="006974CD" w:rsidRDefault="006974CD">
      <w:pPr>
        <w:pStyle w:val="ConsPlusTitle"/>
        <w:jc w:val="center"/>
      </w:pPr>
      <w:r>
        <w:t>ЛЕНИНГРАДСКОЙ ОБЛАСТИ, РЕАЛИЗУЮЩИХ ОБРАЗОВАТЕЛЬНУЮ ПРОГРАММУ</w:t>
      </w:r>
    </w:p>
    <w:p w:rsidR="006974CD" w:rsidRDefault="006974CD">
      <w:pPr>
        <w:pStyle w:val="ConsPlusTitle"/>
        <w:jc w:val="center"/>
      </w:pPr>
      <w:r>
        <w:t>ДОШКОЛЬНОГО ОБРАЗОВАНИЯ, А ТАКЖЕ ЕЕ ВЫПЛАТЫ, УТВЕРЖДЕННЫЙ</w:t>
      </w:r>
    </w:p>
    <w:p w:rsidR="006974CD" w:rsidRDefault="006974CD">
      <w:pPr>
        <w:pStyle w:val="ConsPlusTitle"/>
        <w:jc w:val="center"/>
      </w:pPr>
      <w:r>
        <w:t>ПОСТАНОВЛЕНИЕМ ПРАВИТЕЛЬСТВА ЛЕНИНГРАДСКОЙ ОБЛАСТИ</w:t>
      </w:r>
    </w:p>
    <w:p w:rsidR="006974CD" w:rsidRDefault="006974CD">
      <w:pPr>
        <w:pStyle w:val="ConsPlusTitle"/>
        <w:jc w:val="center"/>
      </w:pPr>
      <w:r>
        <w:t>ОТ 13 АПРЕЛЯ 2018 ГОДА N 125</w:t>
      </w:r>
    </w:p>
    <w:p w:rsidR="006974CD" w:rsidRDefault="006974CD">
      <w:pPr>
        <w:pStyle w:val="ConsPlusNormal"/>
        <w:ind w:firstLine="540"/>
        <w:jc w:val="both"/>
      </w:pPr>
    </w:p>
    <w:p w:rsidR="006974CD" w:rsidRDefault="006974CD">
      <w:pPr>
        <w:pStyle w:val="ConsPlusNormal"/>
        <w:ind w:firstLine="540"/>
        <w:jc w:val="both"/>
      </w:pPr>
      <w:r>
        <w:t xml:space="preserve">1. </w:t>
      </w:r>
      <w:hyperlink r:id="rId6">
        <w:r>
          <w:rPr>
            <w:color w:val="0000FF"/>
          </w:rPr>
          <w:t>Пункт 1</w:t>
        </w:r>
      </w:hyperlink>
      <w:r>
        <w:t xml:space="preserve"> дополнить абзацем следующего содержания:</w:t>
      </w:r>
    </w:p>
    <w:p w:rsidR="006974CD" w:rsidRDefault="006974CD">
      <w:pPr>
        <w:pStyle w:val="ConsPlusNormal"/>
        <w:spacing w:before="220"/>
        <w:ind w:firstLine="540"/>
        <w:jc w:val="both"/>
      </w:pPr>
      <w:r>
        <w:t>"Под образовательными организациями Ленинградской области в рамках настоящего Порядка понимаются государственные и муниципальные организации, а также частные дошкольные образовательные организации, частные общеобразовательные организации и индивидуальные предприниматели (далее - иные образовательные организации), реализующие образовательную программу дошкольного образования на территории Ленинградской области (далее - образовательные организации).".</w:t>
      </w:r>
    </w:p>
    <w:p w:rsidR="006974CD" w:rsidRDefault="006974CD">
      <w:pPr>
        <w:pStyle w:val="ConsPlusNormal"/>
        <w:spacing w:before="220"/>
        <w:ind w:firstLine="540"/>
        <w:jc w:val="both"/>
      </w:pPr>
      <w:r>
        <w:t xml:space="preserve">2. </w:t>
      </w:r>
      <w:hyperlink r:id="rId7">
        <w:r>
          <w:rPr>
            <w:color w:val="0000FF"/>
          </w:rPr>
          <w:t>Пункты 4</w:t>
        </w:r>
      </w:hyperlink>
      <w:r>
        <w:t xml:space="preserve"> - </w:t>
      </w:r>
      <w:hyperlink r:id="rId8">
        <w:r>
          <w:rPr>
            <w:color w:val="0000FF"/>
          </w:rPr>
          <w:t>7</w:t>
        </w:r>
      </w:hyperlink>
      <w:r>
        <w:t xml:space="preserve"> изложить в следующей редакции:</w:t>
      </w:r>
    </w:p>
    <w:p w:rsidR="006974CD" w:rsidRDefault="006974CD">
      <w:pPr>
        <w:pStyle w:val="ConsPlusNormal"/>
        <w:spacing w:before="220"/>
        <w:ind w:firstLine="540"/>
        <w:jc w:val="both"/>
      </w:pPr>
      <w:r>
        <w:t>"4. Решение о предоставлении компенсации принимается уполномоченным органом на основании следующих документов (сведений):</w:t>
      </w:r>
    </w:p>
    <w:p w:rsidR="006974CD" w:rsidRDefault="006974CD">
      <w:pPr>
        <w:pStyle w:val="ConsPlusNormal"/>
        <w:spacing w:before="220"/>
        <w:ind w:firstLine="540"/>
        <w:jc w:val="both"/>
      </w:pPr>
      <w:r>
        <w:t>1) заявления по форме, установленной административным регламентом предоставления соответствующей государственной услуги;</w:t>
      </w:r>
    </w:p>
    <w:p w:rsidR="006974CD" w:rsidRDefault="006974CD">
      <w:pPr>
        <w:pStyle w:val="ConsPlusNormal"/>
        <w:spacing w:before="220"/>
        <w:ind w:firstLine="540"/>
        <w:jc w:val="both"/>
      </w:pPr>
      <w:r>
        <w:t>2) документа, удостоверяющего личность заявителя, - при личном обращении, копии документа, удостоверяющего личность заявителя, - при направлении почтовым отправлением;</w:t>
      </w:r>
    </w:p>
    <w:p w:rsidR="006974CD" w:rsidRDefault="006974CD">
      <w:pPr>
        <w:pStyle w:val="ConsPlusNormal"/>
        <w:spacing w:before="220"/>
        <w:ind w:firstLine="540"/>
        <w:jc w:val="both"/>
      </w:pPr>
      <w:r>
        <w:t>3) документа, подтверждающего, что заявитель является законным представителем ребенка, - при личном обращении, копии документа, подтверждающего, что заявитель является законным представителем ребенка, - при направлении почтовым отправлением;</w:t>
      </w:r>
    </w:p>
    <w:p w:rsidR="006974CD" w:rsidRDefault="006974CD">
      <w:pPr>
        <w:pStyle w:val="ConsPlusNormal"/>
        <w:spacing w:before="220"/>
        <w:ind w:firstLine="540"/>
        <w:jc w:val="both"/>
      </w:pPr>
      <w:r>
        <w:t>4) документов, подтверждающих сведения о рождении ребенка;</w:t>
      </w:r>
    </w:p>
    <w:p w:rsidR="006974CD" w:rsidRDefault="006974CD">
      <w:pPr>
        <w:pStyle w:val="ConsPlusNormal"/>
        <w:spacing w:before="220"/>
        <w:ind w:firstLine="540"/>
        <w:jc w:val="both"/>
      </w:pPr>
      <w:r>
        <w:t>5) справки с места учебы совершеннолетнего ребенка (детей) заявителя,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6974CD" w:rsidRDefault="006974CD">
      <w:pPr>
        <w:pStyle w:val="ConsPlusNormal"/>
        <w:spacing w:before="220"/>
        <w:ind w:firstLine="540"/>
        <w:jc w:val="both"/>
      </w:pPr>
      <w:r>
        <w:t xml:space="preserve">6) документов (сведений) о доходах каждого члена семьи за последние 12 календарных месяцев, предшествующих одному календарному месяцу перед месяцем обращения за государственной услугой, предусмотренных </w:t>
      </w:r>
      <w:hyperlink r:id="rId9">
        <w:r>
          <w:rPr>
            <w:color w:val="0000FF"/>
          </w:rPr>
          <w:t>приложением 2</w:t>
        </w:r>
      </w:hyperlink>
      <w:r>
        <w:t xml:space="preserve"> к постановлению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6974CD" w:rsidRDefault="006974CD">
      <w:pPr>
        <w:pStyle w:val="ConsPlusNormal"/>
        <w:spacing w:before="220"/>
        <w:ind w:firstLine="540"/>
        <w:jc w:val="both"/>
      </w:pPr>
      <w:r>
        <w:t>7) согласия лиц, указанных в заявлении, на обработку их персональных данных (при личном обращении, при направлении почтовым отправлением);</w:t>
      </w:r>
    </w:p>
    <w:p w:rsidR="006974CD" w:rsidRDefault="006974CD">
      <w:pPr>
        <w:pStyle w:val="ConsPlusNormal"/>
        <w:spacing w:before="220"/>
        <w:ind w:firstLine="540"/>
        <w:jc w:val="both"/>
      </w:pPr>
      <w:r>
        <w:t>8) документов, подтверждающих сведения о регистрации брака между родителями (законными представителями) ребенка (детей), проживающего (проживающих) в семье;</w:t>
      </w:r>
    </w:p>
    <w:p w:rsidR="006974CD" w:rsidRDefault="006974CD">
      <w:pPr>
        <w:pStyle w:val="ConsPlusNormal"/>
        <w:spacing w:before="220"/>
        <w:ind w:firstLine="540"/>
        <w:jc w:val="both"/>
      </w:pPr>
      <w:r>
        <w:t>9) документов, подтверждающих сведения о расторжении брака между родителями (законными представителями) ребенка (детей), проживающего (проживающих) в семье;</w:t>
      </w:r>
    </w:p>
    <w:p w:rsidR="006974CD" w:rsidRDefault="006974CD">
      <w:pPr>
        <w:pStyle w:val="ConsPlusNormal"/>
        <w:spacing w:before="220"/>
        <w:ind w:firstLine="540"/>
        <w:jc w:val="both"/>
      </w:pPr>
      <w:r>
        <w:t>10) сведений о лишении родителей (законных представителей) (или одного из них) родительских прав в отношении ребенка (детей);</w:t>
      </w:r>
    </w:p>
    <w:p w:rsidR="006974CD" w:rsidRDefault="006974CD">
      <w:pPr>
        <w:pStyle w:val="ConsPlusNormal"/>
        <w:spacing w:before="220"/>
        <w:ind w:firstLine="540"/>
        <w:jc w:val="both"/>
      </w:pPr>
      <w:r>
        <w:t>11) сведений об ограничении родителей (законных представителей) (или одного из них) родительских прав в отношении ребенка (детей);</w:t>
      </w:r>
    </w:p>
    <w:p w:rsidR="006974CD" w:rsidRDefault="006974CD">
      <w:pPr>
        <w:pStyle w:val="ConsPlusNormal"/>
        <w:spacing w:before="220"/>
        <w:ind w:firstLine="540"/>
        <w:jc w:val="both"/>
      </w:pPr>
      <w:r>
        <w:t>12) сведений об отобрании у родителей (законных представителей) (или одного из них) ребенка (детей) при непосредственной угрозе его жизни или здоровью;</w:t>
      </w:r>
    </w:p>
    <w:p w:rsidR="006974CD" w:rsidRDefault="006974CD">
      <w:pPr>
        <w:pStyle w:val="ConsPlusNormal"/>
        <w:spacing w:before="220"/>
        <w:ind w:firstLine="540"/>
        <w:jc w:val="both"/>
      </w:pPr>
      <w:r>
        <w:t>13) сведений об установлении или оспаривании отцовства (материнства) в отношении ребенка (детей), проживающего (проживающих) в семье;</w:t>
      </w:r>
    </w:p>
    <w:p w:rsidR="006974CD" w:rsidRDefault="006974CD">
      <w:pPr>
        <w:pStyle w:val="ConsPlusNormal"/>
        <w:spacing w:before="220"/>
        <w:ind w:firstLine="540"/>
        <w:jc w:val="both"/>
      </w:pPr>
      <w:r>
        <w:t>14) сведений об изменении фамилии, имени или отчества для родителей (законных представителей) или ребенка (детей), проживающего (проживающих) в семье, изменивших фамилию, имя или отчество;</w:t>
      </w:r>
    </w:p>
    <w:p w:rsidR="006974CD" w:rsidRDefault="006974CD">
      <w:pPr>
        <w:pStyle w:val="ConsPlusNormal"/>
        <w:spacing w:before="220"/>
        <w:ind w:firstLine="540"/>
        <w:jc w:val="both"/>
      </w:pPr>
      <w:r>
        <w:t>15) сведений об установлении опеки (попечительства) над ребенком (детьми), проживающим (проживающими) в семье.</w:t>
      </w:r>
    </w:p>
    <w:p w:rsidR="006974CD" w:rsidRDefault="006974CD">
      <w:pPr>
        <w:pStyle w:val="ConsPlusNormal"/>
        <w:spacing w:before="220"/>
        <w:ind w:firstLine="540"/>
        <w:jc w:val="both"/>
      </w:pPr>
      <w:r>
        <w:t>Перечень документов (сведений),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6974CD" w:rsidRDefault="006974CD">
      <w:pPr>
        <w:pStyle w:val="ConsPlusNormal"/>
        <w:spacing w:before="220"/>
        <w:ind w:firstLine="540"/>
        <w:jc w:val="both"/>
      </w:pPr>
      <w:r>
        <w:t>Заявитель направляет заявление и документы (сведения), указанные в настоящем пункте, одним из следующих способов:</w:t>
      </w:r>
    </w:p>
    <w:p w:rsidR="006974CD" w:rsidRDefault="006974CD">
      <w:pPr>
        <w:pStyle w:val="ConsPlusNormal"/>
        <w:spacing w:before="220"/>
        <w:ind w:firstLine="540"/>
        <w:jc w:val="both"/>
      </w:pPr>
      <w:r>
        <w:t>а) непосредственно (лично) в уполномоченный орган на бумажном носителе;</w:t>
      </w:r>
    </w:p>
    <w:p w:rsidR="006974CD" w:rsidRDefault="006974CD">
      <w:pPr>
        <w:pStyle w:val="ConsPlusNormal"/>
        <w:spacing w:before="220"/>
        <w:ind w:firstLine="540"/>
        <w:jc w:val="both"/>
      </w:pPr>
      <w: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6974CD" w:rsidRDefault="006974CD">
      <w:pPr>
        <w:pStyle w:val="ConsPlusNormal"/>
        <w:spacing w:before="220"/>
        <w:ind w:firstLine="540"/>
        <w:jc w:val="both"/>
      </w:pPr>
      <w:r>
        <w:t>в) через многофункциональные центры предоставления государственных и муниципальных услуг;</w:t>
      </w:r>
    </w:p>
    <w:p w:rsidR="006974CD" w:rsidRDefault="006974CD">
      <w:pPr>
        <w:pStyle w:val="ConsPlusNormal"/>
        <w:spacing w:before="220"/>
        <w:ind w:firstLine="540"/>
        <w:jc w:val="both"/>
      </w:pPr>
      <w:r>
        <w:t>г) почтовым отправлением в уполномоченный орган.</w:t>
      </w:r>
    </w:p>
    <w:p w:rsidR="006974CD" w:rsidRDefault="006974CD">
      <w:pPr>
        <w:pStyle w:val="ConsPlusNormal"/>
        <w:spacing w:before="220"/>
        <w:ind w:firstLine="540"/>
        <w:jc w:val="both"/>
      </w:pPr>
      <w:r>
        <w:t>5. Заявление регистрируется уполномоченным органом в течение одного рабочего дня со дня получения заявления и документов, указанных в пункте 4 настоящего Порядка.</w:t>
      </w:r>
    </w:p>
    <w:p w:rsidR="006974CD" w:rsidRDefault="006974CD">
      <w:pPr>
        <w:pStyle w:val="ConsPlusNormal"/>
        <w:spacing w:before="220"/>
        <w:ind w:firstLine="540"/>
        <w:jc w:val="both"/>
      </w:pPr>
      <w:r>
        <w:t>При наличии оснований для отказа в приеме заявления и документов, необходимых для предоставления компенсации, указанных в пункте 6 настоящего Порядка, уполномоченный орган в течение одного рабочего дня с момента поступления заявления и документов, необходимых для предоставления компенсации, направляет заявителю решение об отказе в приеме заявления и документов с указанием оснований, послуживших для такого отказа.</w:t>
      </w:r>
    </w:p>
    <w:p w:rsidR="006974CD" w:rsidRDefault="006974CD">
      <w:pPr>
        <w:pStyle w:val="ConsPlusNormal"/>
        <w:spacing w:before="220"/>
        <w:ind w:firstLine="540"/>
        <w:jc w:val="both"/>
      </w:pPr>
      <w:r>
        <w:t>Уполномоченный орган в течение пяти рабочих дней со дня регистрации заявления и документов, подлежащих представлению заявителем в соответствии с пунктом 4 настоящего Порядка, принимает решение о предоставлении либо об отказе в предоставлении компенсации в форме правового акта.</w:t>
      </w:r>
    </w:p>
    <w:p w:rsidR="006974CD" w:rsidRDefault="006974CD">
      <w:pPr>
        <w:pStyle w:val="ConsPlusNormal"/>
        <w:spacing w:before="220"/>
        <w:ind w:firstLine="540"/>
        <w:jc w:val="both"/>
      </w:pPr>
      <w:r>
        <w:t>В случае отсутствия в заявлении, поданном непосредственно (лично) или направленном почтовым отправлением в уполномоченный орган, данных о половой принадлежности, СНИЛС,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компенсации.</w:t>
      </w:r>
    </w:p>
    <w:p w:rsidR="006974CD" w:rsidRDefault="006974CD">
      <w:pPr>
        <w:pStyle w:val="ConsPlusNormal"/>
        <w:spacing w:before="220"/>
        <w:ind w:firstLine="540"/>
        <w:jc w:val="both"/>
      </w:pPr>
      <w:r>
        <w:t>Решение о предоставлении, отказе в предоставлении компенсации направляется заявителю в течение одного рабочего дня со дня его принятия способом, указанным в заявлении, по форме, определенной административным регламентом предоставления соответствующей государственной услуги.</w:t>
      </w:r>
    </w:p>
    <w:p w:rsidR="006974CD" w:rsidRDefault="006974CD">
      <w:pPr>
        <w:pStyle w:val="ConsPlusNormal"/>
        <w:spacing w:before="220"/>
        <w:ind w:firstLine="540"/>
        <w:jc w:val="both"/>
      </w:pPr>
      <w:r>
        <w:t>6. Основания для отказа в приеме заявления и документов, необходимых для предоставления компенсации:</w:t>
      </w:r>
    </w:p>
    <w:p w:rsidR="006974CD" w:rsidRDefault="006974CD">
      <w:pPr>
        <w:pStyle w:val="ConsPlusNormal"/>
        <w:spacing w:before="220"/>
        <w:ind w:firstLine="540"/>
        <w:jc w:val="both"/>
      </w:pPr>
      <w:r>
        <w:t>а) заявление и документы, необходимые для предоставления компенсации, поданы с нарушением требований, установленных настоящим Порядком:</w:t>
      </w:r>
    </w:p>
    <w:p w:rsidR="006974CD" w:rsidRDefault="006974CD">
      <w:pPr>
        <w:pStyle w:val="ConsPlusNormal"/>
        <w:spacing w:before="220"/>
        <w:ind w:firstLine="540"/>
        <w:jc w:val="both"/>
      </w:pPr>
      <w:r>
        <w:t>заявление подано лицом, не имеющим полномочий на осуществление действий от имени заявителя,</w:t>
      </w:r>
    </w:p>
    <w:p w:rsidR="006974CD" w:rsidRDefault="006974CD">
      <w:pPr>
        <w:pStyle w:val="ConsPlusNormal"/>
        <w:spacing w:before="220"/>
        <w:ind w:firstLine="540"/>
        <w:jc w:val="both"/>
      </w:pPr>
      <w:r>
        <w:t>заявителем представлен неполный комплект документов, необходимых для предоставления компенсации, подлежащих представлению заявителем в соответствии с пунктом 4 настоящего Порядка,</w:t>
      </w:r>
    </w:p>
    <w:p w:rsidR="006974CD" w:rsidRDefault="006974CD">
      <w:pPr>
        <w:pStyle w:val="ConsPlusNormal"/>
        <w:spacing w:before="220"/>
        <w:ind w:firstLine="540"/>
        <w:jc w:val="both"/>
      </w:pPr>
      <w:r>
        <w:t>заявителем в электронной форме не заполнены поля о половой принадлежности, СНИЛС и гражданстве заявителя и ребенка (детей);</w:t>
      </w:r>
    </w:p>
    <w:p w:rsidR="006974CD" w:rsidRDefault="006974CD">
      <w:pPr>
        <w:pStyle w:val="ConsPlusNormal"/>
        <w:spacing w:before="220"/>
        <w:ind w:firstLine="540"/>
        <w:jc w:val="both"/>
      </w:pPr>
      <w:r>
        <w:t>б) 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6974CD" w:rsidRDefault="006974CD">
      <w:pPr>
        <w:pStyle w:val="ConsPlusNormal"/>
        <w:spacing w:before="220"/>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974CD" w:rsidRDefault="006974CD">
      <w:pPr>
        <w:pStyle w:val="ConsPlusNormal"/>
        <w:spacing w:before="220"/>
        <w:ind w:firstLine="540"/>
        <w:jc w:val="both"/>
      </w:pPr>
      <w: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6974CD" w:rsidRDefault="006974CD">
      <w:pPr>
        <w:pStyle w:val="ConsPlusNormal"/>
        <w:spacing w:before="220"/>
        <w:ind w:firstLine="540"/>
        <w:jc w:val="both"/>
      </w:pPr>
      <w:r>
        <w:t>Основания для отказа в предоставлении компенсации:</w:t>
      </w:r>
    </w:p>
    <w:p w:rsidR="006974CD" w:rsidRDefault="006974CD">
      <w:pPr>
        <w:pStyle w:val="ConsPlusNormal"/>
        <w:spacing w:before="220"/>
        <w:ind w:firstLine="540"/>
        <w:jc w:val="both"/>
      </w:pPr>
      <w:r>
        <w:t>а) лицо, подавшее заявление, не относится к кругу лиц, установленных пунктом 2 настоящего Порядка;</w:t>
      </w:r>
    </w:p>
    <w:p w:rsidR="006974CD" w:rsidRDefault="006974CD">
      <w:pPr>
        <w:pStyle w:val="ConsPlusNormal"/>
        <w:spacing w:before="220"/>
        <w:ind w:firstLine="540"/>
        <w:jc w:val="both"/>
      </w:pPr>
      <w:r>
        <w:t>б) представленные сведения и(или) документы не соответствуют сведениям, полученным в ходе межведомственного информационного взаимодействия;</w:t>
      </w:r>
    </w:p>
    <w:p w:rsidR="006974CD" w:rsidRDefault="006974CD">
      <w:pPr>
        <w:pStyle w:val="ConsPlusNormal"/>
        <w:spacing w:before="220"/>
        <w:ind w:firstLine="540"/>
        <w:jc w:val="both"/>
      </w:pPr>
      <w: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6974CD" w:rsidRDefault="006974CD">
      <w:pPr>
        <w:pStyle w:val="ConsPlusNormal"/>
        <w:spacing w:before="220"/>
        <w:ind w:firstLine="540"/>
        <w:jc w:val="both"/>
      </w:pPr>
      <w:r>
        <w:t>г) заявитель отозвал заявление.</w:t>
      </w:r>
    </w:p>
    <w:p w:rsidR="006974CD" w:rsidRDefault="006974CD">
      <w:pPr>
        <w:pStyle w:val="ConsPlusNormal"/>
        <w:spacing w:before="220"/>
        <w:ind w:firstLine="540"/>
        <w:jc w:val="both"/>
      </w:pPr>
      <w:r>
        <w:t>7. Компенсация назначается на 12 месяцев, но не более чем на период обладания правом на ее получение.".</w:t>
      </w:r>
    </w:p>
    <w:p w:rsidR="006974CD" w:rsidRDefault="006974CD">
      <w:pPr>
        <w:pStyle w:val="ConsPlusNormal"/>
        <w:spacing w:before="220"/>
        <w:ind w:firstLine="540"/>
        <w:jc w:val="both"/>
      </w:pPr>
      <w:r>
        <w:t xml:space="preserve">3. В </w:t>
      </w:r>
      <w:hyperlink r:id="rId10">
        <w:r>
          <w:rPr>
            <w:color w:val="0000FF"/>
          </w:rPr>
          <w:t>пункте 8</w:t>
        </w:r>
      </w:hyperlink>
      <w:r>
        <w:t xml:space="preserve"> слова ", указанные в пункте 4 настоящего Порядка," исключить.</w:t>
      </w:r>
    </w:p>
    <w:p w:rsidR="006974CD" w:rsidRDefault="006974CD">
      <w:pPr>
        <w:pStyle w:val="ConsPlusNormal"/>
        <w:spacing w:before="220"/>
        <w:ind w:firstLine="540"/>
        <w:jc w:val="both"/>
      </w:pPr>
      <w:r>
        <w:t xml:space="preserve">4. </w:t>
      </w:r>
      <w:hyperlink r:id="rId11">
        <w:r>
          <w:rPr>
            <w:color w:val="0000FF"/>
          </w:rPr>
          <w:t>Абзацы третий</w:t>
        </w:r>
      </w:hyperlink>
      <w:r>
        <w:t xml:space="preserve"> и </w:t>
      </w:r>
      <w:hyperlink r:id="rId12">
        <w:r>
          <w:rPr>
            <w:color w:val="0000FF"/>
          </w:rPr>
          <w:t>четвертый пункта 9</w:t>
        </w:r>
      </w:hyperlink>
      <w:r>
        <w:t xml:space="preserve"> изложить в следующей редакции:</w:t>
      </w:r>
    </w:p>
    <w:p w:rsidR="006974CD" w:rsidRDefault="006974CD">
      <w:pPr>
        <w:pStyle w:val="ConsPlusNormal"/>
        <w:spacing w:before="220"/>
        <w:ind w:firstLine="540"/>
        <w:jc w:val="both"/>
      </w:pPr>
      <w:r>
        <w:t>"осуществляет расчет размера родительской платы за присмотр и уход за детьми на основании данных о посещении ребенком образовательной организации и очередности ребенка в семье.</w:t>
      </w:r>
    </w:p>
    <w:p w:rsidR="006974CD" w:rsidRDefault="006974CD">
      <w:pPr>
        <w:pStyle w:val="ConsPlusNormal"/>
        <w:spacing w:before="220"/>
        <w:ind w:firstLine="540"/>
        <w:jc w:val="both"/>
      </w:pPr>
      <w:r>
        <w:t>Данные о фактическом посещении ребенком образовательной организации и очередности ребенка в семье по форме согласно приложению 2 к настоящему Порядку предоставляются в уполномоченный орган соответствующей образовательной организацией не позднее трех рабочих дней после окончания месяца.".</w:t>
      </w:r>
    </w:p>
    <w:p w:rsidR="006974CD" w:rsidRDefault="006974CD">
      <w:pPr>
        <w:pStyle w:val="ConsPlusNormal"/>
        <w:spacing w:before="220"/>
        <w:ind w:firstLine="540"/>
        <w:jc w:val="both"/>
      </w:pPr>
      <w:r>
        <w:t xml:space="preserve">5. </w:t>
      </w:r>
      <w:hyperlink r:id="rId13">
        <w:r>
          <w:rPr>
            <w:color w:val="0000FF"/>
          </w:rPr>
          <w:t>Абзац третий пункта 10</w:t>
        </w:r>
      </w:hyperlink>
      <w:r>
        <w:t xml:space="preserve"> признать утратившим силу.</w:t>
      </w:r>
    </w:p>
    <w:p w:rsidR="006974CD" w:rsidRDefault="006974CD">
      <w:pPr>
        <w:pStyle w:val="ConsPlusNormal"/>
        <w:spacing w:before="220"/>
        <w:ind w:firstLine="540"/>
        <w:jc w:val="both"/>
      </w:pPr>
      <w:r>
        <w:t xml:space="preserve">6. В </w:t>
      </w:r>
      <w:hyperlink r:id="rId14">
        <w:r>
          <w:rPr>
            <w:color w:val="0000FF"/>
          </w:rPr>
          <w:t>пункте 12</w:t>
        </w:r>
      </w:hyperlink>
      <w:r>
        <w:t xml:space="preserve"> цифры "15" заменить цифрами "17".</w:t>
      </w:r>
    </w:p>
    <w:p w:rsidR="006974CD" w:rsidRDefault="006974CD">
      <w:pPr>
        <w:pStyle w:val="ConsPlusNormal"/>
        <w:spacing w:before="220"/>
        <w:ind w:firstLine="540"/>
        <w:jc w:val="both"/>
      </w:pPr>
      <w:r>
        <w:t xml:space="preserve">7. </w:t>
      </w:r>
      <w:hyperlink r:id="rId15">
        <w:r>
          <w:rPr>
            <w:color w:val="0000FF"/>
          </w:rPr>
          <w:t>Пункт 14</w:t>
        </w:r>
      </w:hyperlink>
      <w:r>
        <w:t xml:space="preserve"> изложить в следующей редакции:</w:t>
      </w:r>
    </w:p>
    <w:p w:rsidR="006974CD" w:rsidRDefault="006974CD">
      <w:pPr>
        <w:pStyle w:val="ConsPlusNormal"/>
        <w:spacing w:before="220"/>
        <w:ind w:firstLine="540"/>
        <w:jc w:val="both"/>
      </w:pPr>
      <w:r>
        <w:t>"14. Уполномоченный орган ежемесячно, не позднее 15-го числа месяца, следующего за расчетным, направляет в комитет общего и профессионального образования Ленинградской области Сводный реестр суммы компенсации части родительской платы по форме согласно приложению 3 к Порядку.".</w:t>
      </w:r>
    </w:p>
    <w:p w:rsidR="006974CD" w:rsidRDefault="006974CD">
      <w:pPr>
        <w:pStyle w:val="ConsPlusNormal"/>
        <w:spacing w:before="220"/>
        <w:ind w:firstLine="540"/>
        <w:jc w:val="both"/>
      </w:pPr>
      <w:r>
        <w:t xml:space="preserve">8. </w:t>
      </w:r>
      <w:hyperlink r:id="rId16">
        <w:r>
          <w:rPr>
            <w:color w:val="0000FF"/>
          </w:rPr>
          <w:t>Пункт 17</w:t>
        </w:r>
      </w:hyperlink>
      <w:r>
        <w:t xml:space="preserve"> изложить в следующей редакции:</w:t>
      </w:r>
    </w:p>
    <w:p w:rsidR="006974CD" w:rsidRDefault="006974CD">
      <w:pPr>
        <w:pStyle w:val="ConsPlusNormal"/>
        <w:spacing w:before="220"/>
        <w:ind w:firstLine="540"/>
        <w:jc w:val="both"/>
      </w:pPr>
      <w:r>
        <w:t>"17. Уполномоченный орган перечисляет сумму компенсации родителям (законным представителям), внесшим родительскую плату за присмотр и уход за ребенком в иные образовательные организации через кредитные организации или отделения федеральной почтовой связи. Перечисление компенсационных выплат на банковские счета родителей (законных представителей) или перевод их через отделения федеральной почтовой связи производится не позднее 15-го числа месяца, следующего за расчетным.".</w:t>
      </w:r>
    </w:p>
    <w:p w:rsidR="006974CD" w:rsidRDefault="006974CD">
      <w:pPr>
        <w:pStyle w:val="ConsPlusNormal"/>
        <w:spacing w:before="220"/>
        <w:ind w:firstLine="540"/>
        <w:jc w:val="both"/>
      </w:pPr>
      <w:r>
        <w:t xml:space="preserve">9. </w:t>
      </w:r>
      <w:hyperlink r:id="rId17">
        <w:r>
          <w:rPr>
            <w:color w:val="0000FF"/>
          </w:rPr>
          <w:t>Приложение 1</w:t>
        </w:r>
      </w:hyperlink>
      <w:r>
        <w:t xml:space="preserve"> к Порядку признать утратившим силу.</w:t>
      </w:r>
    </w:p>
    <w:p w:rsidR="006974CD" w:rsidRDefault="006974CD">
      <w:pPr>
        <w:pStyle w:val="ConsPlusNormal"/>
        <w:spacing w:before="220"/>
        <w:ind w:firstLine="540"/>
        <w:jc w:val="both"/>
      </w:pPr>
      <w:r>
        <w:t xml:space="preserve">10. </w:t>
      </w:r>
      <w:hyperlink r:id="rId18">
        <w:r>
          <w:rPr>
            <w:color w:val="0000FF"/>
          </w:rPr>
          <w:t>Приложение 2</w:t>
        </w:r>
      </w:hyperlink>
      <w:r>
        <w:t xml:space="preserve"> к Порядку изложить в следующей редакции:</w:t>
      </w:r>
    </w:p>
    <w:p w:rsidR="006974CD" w:rsidRDefault="006974CD">
      <w:pPr>
        <w:pStyle w:val="ConsPlusNormal"/>
        <w:jc w:val="right"/>
      </w:pPr>
    </w:p>
    <w:p w:rsidR="006974CD" w:rsidRDefault="006974CD">
      <w:pPr>
        <w:pStyle w:val="ConsPlusNormal"/>
        <w:jc w:val="right"/>
      </w:pPr>
      <w:r>
        <w:t>"Приложение 2</w:t>
      </w:r>
    </w:p>
    <w:p w:rsidR="006974CD" w:rsidRDefault="006974CD">
      <w:pPr>
        <w:pStyle w:val="ConsPlusNormal"/>
        <w:jc w:val="right"/>
      </w:pPr>
      <w:r>
        <w:t>к Порядку...</w:t>
      </w:r>
    </w:p>
    <w:p w:rsidR="006974CD" w:rsidRDefault="006974CD">
      <w:pPr>
        <w:pStyle w:val="ConsPlusNormal"/>
        <w:ind w:firstLine="540"/>
        <w:jc w:val="both"/>
      </w:pPr>
    </w:p>
    <w:p w:rsidR="006974CD" w:rsidRDefault="006974CD">
      <w:pPr>
        <w:pStyle w:val="ConsPlusNormal"/>
      </w:pPr>
      <w:r>
        <w:t>(Форма)</w:t>
      </w:r>
    </w:p>
    <w:p w:rsidR="006974CD" w:rsidRDefault="006974CD">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9071"/>
      </w:tblGrid>
      <w:tr w:rsidR="006974CD" w:rsidRPr="00986B3D">
        <w:tc>
          <w:tcPr>
            <w:tcW w:w="9071" w:type="dxa"/>
            <w:tcBorders>
              <w:top w:val="nil"/>
              <w:left w:val="nil"/>
              <w:bottom w:val="nil"/>
              <w:right w:val="nil"/>
            </w:tcBorders>
          </w:tcPr>
          <w:p w:rsidR="006974CD" w:rsidRPr="00986B3D" w:rsidRDefault="006974CD">
            <w:pPr>
              <w:pStyle w:val="ConsPlusNormal"/>
              <w:jc w:val="center"/>
            </w:pPr>
            <w:r w:rsidRPr="00986B3D">
              <w:t>СПРАВКА</w:t>
            </w:r>
          </w:p>
          <w:p w:rsidR="006974CD" w:rsidRPr="00986B3D" w:rsidRDefault="006974CD">
            <w:pPr>
              <w:pStyle w:val="ConsPlusNormal"/>
              <w:jc w:val="center"/>
            </w:pPr>
            <w:r w:rsidRPr="00986B3D">
              <w:t>для расчета суммы компенсации части родительской платы</w:t>
            </w:r>
          </w:p>
          <w:p w:rsidR="006974CD" w:rsidRPr="00986B3D" w:rsidRDefault="006974CD">
            <w:pPr>
              <w:pStyle w:val="ConsPlusNormal"/>
              <w:jc w:val="center"/>
            </w:pPr>
            <w:r w:rsidRPr="00986B3D">
              <w:t>по ____________________________________</w:t>
            </w:r>
          </w:p>
          <w:p w:rsidR="006974CD" w:rsidRPr="00986B3D" w:rsidRDefault="006974CD">
            <w:pPr>
              <w:pStyle w:val="ConsPlusNormal"/>
              <w:jc w:val="center"/>
            </w:pPr>
            <w:r w:rsidRPr="00986B3D">
              <w:t>(наименование учреждения)</w:t>
            </w:r>
          </w:p>
          <w:p w:rsidR="006974CD" w:rsidRPr="00986B3D" w:rsidRDefault="006974CD">
            <w:pPr>
              <w:pStyle w:val="ConsPlusNormal"/>
              <w:jc w:val="center"/>
            </w:pPr>
            <w:r w:rsidRPr="00986B3D">
              <w:t>за ______________________ 20___ года</w:t>
            </w:r>
          </w:p>
          <w:p w:rsidR="006974CD" w:rsidRPr="00986B3D" w:rsidRDefault="006974CD">
            <w:pPr>
              <w:pStyle w:val="ConsPlusNormal"/>
              <w:jc w:val="center"/>
            </w:pPr>
            <w:r w:rsidRPr="00986B3D">
              <w:t>(месяц)</w:t>
            </w:r>
          </w:p>
        </w:tc>
      </w:tr>
    </w:tbl>
    <w:p w:rsidR="006974CD" w:rsidRDefault="006974C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60"/>
        <w:gridCol w:w="1132"/>
        <w:gridCol w:w="1132"/>
        <w:gridCol w:w="1444"/>
        <w:gridCol w:w="1304"/>
        <w:gridCol w:w="1134"/>
        <w:gridCol w:w="1247"/>
        <w:gridCol w:w="1191"/>
      </w:tblGrid>
      <w:tr w:rsidR="006974CD" w:rsidRPr="00986B3D">
        <w:tc>
          <w:tcPr>
            <w:tcW w:w="460" w:type="dxa"/>
          </w:tcPr>
          <w:p w:rsidR="006974CD" w:rsidRPr="00986B3D" w:rsidRDefault="006974CD">
            <w:pPr>
              <w:pStyle w:val="ConsPlusNormal"/>
              <w:jc w:val="center"/>
            </w:pPr>
            <w:r w:rsidRPr="00986B3D">
              <w:t>N п/п</w:t>
            </w:r>
          </w:p>
        </w:tc>
        <w:tc>
          <w:tcPr>
            <w:tcW w:w="1132" w:type="dxa"/>
          </w:tcPr>
          <w:p w:rsidR="006974CD" w:rsidRPr="00986B3D" w:rsidRDefault="006974CD">
            <w:pPr>
              <w:pStyle w:val="ConsPlusNormal"/>
              <w:jc w:val="center"/>
            </w:pPr>
            <w:r w:rsidRPr="00986B3D">
              <w:t>Фамилия, имя ребенка</w:t>
            </w:r>
          </w:p>
        </w:tc>
        <w:tc>
          <w:tcPr>
            <w:tcW w:w="1132" w:type="dxa"/>
          </w:tcPr>
          <w:p w:rsidR="006974CD" w:rsidRPr="00986B3D" w:rsidRDefault="006974CD">
            <w:pPr>
              <w:pStyle w:val="ConsPlusNormal"/>
              <w:jc w:val="center"/>
            </w:pPr>
            <w:r w:rsidRPr="00986B3D">
              <w:t>Дата рождения</w:t>
            </w:r>
          </w:p>
        </w:tc>
        <w:tc>
          <w:tcPr>
            <w:tcW w:w="1444" w:type="dxa"/>
          </w:tcPr>
          <w:p w:rsidR="006974CD" w:rsidRPr="00986B3D" w:rsidRDefault="006974CD">
            <w:pPr>
              <w:pStyle w:val="ConsPlusNormal"/>
              <w:jc w:val="center"/>
            </w:pPr>
            <w:r w:rsidRPr="00986B3D">
              <w:t>Очередность ребенка в семье</w:t>
            </w:r>
          </w:p>
        </w:tc>
        <w:tc>
          <w:tcPr>
            <w:tcW w:w="1304" w:type="dxa"/>
          </w:tcPr>
          <w:p w:rsidR="006974CD" w:rsidRPr="00986B3D" w:rsidRDefault="006974CD">
            <w:pPr>
              <w:pStyle w:val="ConsPlusNormal"/>
              <w:jc w:val="center"/>
            </w:pPr>
            <w:r w:rsidRPr="00986B3D">
              <w:t>Фамилия, имя, отчество родителя (законного представителя)</w:t>
            </w:r>
          </w:p>
        </w:tc>
        <w:tc>
          <w:tcPr>
            <w:tcW w:w="1134" w:type="dxa"/>
          </w:tcPr>
          <w:p w:rsidR="006974CD" w:rsidRPr="00986B3D" w:rsidRDefault="006974CD">
            <w:pPr>
              <w:pStyle w:val="ConsPlusNormal"/>
              <w:jc w:val="center"/>
            </w:pPr>
            <w:r w:rsidRPr="00986B3D">
              <w:t>Количество дней посещения</w:t>
            </w:r>
          </w:p>
        </w:tc>
        <w:tc>
          <w:tcPr>
            <w:tcW w:w="1247" w:type="dxa"/>
          </w:tcPr>
          <w:p w:rsidR="006974CD" w:rsidRPr="00986B3D" w:rsidRDefault="006974CD">
            <w:pPr>
              <w:pStyle w:val="ConsPlusNormal"/>
              <w:jc w:val="center"/>
            </w:pPr>
            <w:r w:rsidRPr="00986B3D">
              <w:t>Размер предоставленной компенсации (проц.) &lt;*&gt;</w:t>
            </w:r>
          </w:p>
        </w:tc>
        <w:tc>
          <w:tcPr>
            <w:tcW w:w="1191" w:type="dxa"/>
          </w:tcPr>
          <w:p w:rsidR="006974CD" w:rsidRPr="00986B3D" w:rsidRDefault="006974CD">
            <w:pPr>
              <w:pStyle w:val="ConsPlusNormal"/>
              <w:jc w:val="center"/>
            </w:pPr>
            <w:r w:rsidRPr="00986B3D">
              <w:t>Сумма компенсации (руб.) &lt;*&gt;</w:t>
            </w:r>
          </w:p>
        </w:tc>
      </w:tr>
      <w:tr w:rsidR="006974CD" w:rsidRPr="00986B3D">
        <w:tc>
          <w:tcPr>
            <w:tcW w:w="460" w:type="dxa"/>
          </w:tcPr>
          <w:p w:rsidR="006974CD" w:rsidRPr="00986B3D" w:rsidRDefault="006974CD">
            <w:pPr>
              <w:pStyle w:val="ConsPlusNormal"/>
            </w:pPr>
          </w:p>
        </w:tc>
        <w:tc>
          <w:tcPr>
            <w:tcW w:w="1132" w:type="dxa"/>
          </w:tcPr>
          <w:p w:rsidR="006974CD" w:rsidRPr="00986B3D" w:rsidRDefault="006974CD">
            <w:pPr>
              <w:pStyle w:val="ConsPlusNormal"/>
            </w:pPr>
          </w:p>
        </w:tc>
        <w:tc>
          <w:tcPr>
            <w:tcW w:w="1132" w:type="dxa"/>
          </w:tcPr>
          <w:p w:rsidR="006974CD" w:rsidRPr="00986B3D" w:rsidRDefault="006974CD">
            <w:pPr>
              <w:pStyle w:val="ConsPlusNormal"/>
            </w:pPr>
          </w:p>
        </w:tc>
        <w:tc>
          <w:tcPr>
            <w:tcW w:w="1444" w:type="dxa"/>
          </w:tcPr>
          <w:p w:rsidR="006974CD" w:rsidRPr="00986B3D" w:rsidRDefault="006974CD">
            <w:pPr>
              <w:pStyle w:val="ConsPlusNormal"/>
            </w:pPr>
          </w:p>
        </w:tc>
        <w:tc>
          <w:tcPr>
            <w:tcW w:w="1304" w:type="dxa"/>
          </w:tcPr>
          <w:p w:rsidR="006974CD" w:rsidRPr="00986B3D" w:rsidRDefault="006974CD">
            <w:pPr>
              <w:pStyle w:val="ConsPlusNormal"/>
            </w:pPr>
          </w:p>
        </w:tc>
        <w:tc>
          <w:tcPr>
            <w:tcW w:w="1134" w:type="dxa"/>
          </w:tcPr>
          <w:p w:rsidR="006974CD" w:rsidRPr="00986B3D" w:rsidRDefault="006974CD">
            <w:pPr>
              <w:pStyle w:val="ConsPlusNormal"/>
            </w:pPr>
          </w:p>
        </w:tc>
        <w:tc>
          <w:tcPr>
            <w:tcW w:w="1247" w:type="dxa"/>
          </w:tcPr>
          <w:p w:rsidR="006974CD" w:rsidRPr="00986B3D" w:rsidRDefault="006974CD">
            <w:pPr>
              <w:pStyle w:val="ConsPlusNormal"/>
            </w:pPr>
          </w:p>
        </w:tc>
        <w:tc>
          <w:tcPr>
            <w:tcW w:w="1191" w:type="dxa"/>
          </w:tcPr>
          <w:p w:rsidR="006974CD" w:rsidRPr="00986B3D" w:rsidRDefault="006974CD">
            <w:pPr>
              <w:pStyle w:val="ConsPlusNormal"/>
            </w:pPr>
          </w:p>
        </w:tc>
      </w:tr>
      <w:tr w:rsidR="006974CD" w:rsidRPr="00986B3D">
        <w:tc>
          <w:tcPr>
            <w:tcW w:w="460" w:type="dxa"/>
          </w:tcPr>
          <w:p w:rsidR="006974CD" w:rsidRPr="00986B3D" w:rsidRDefault="006974CD">
            <w:pPr>
              <w:pStyle w:val="ConsPlusNormal"/>
            </w:pPr>
          </w:p>
        </w:tc>
        <w:tc>
          <w:tcPr>
            <w:tcW w:w="1132" w:type="dxa"/>
          </w:tcPr>
          <w:p w:rsidR="006974CD" w:rsidRPr="00986B3D" w:rsidRDefault="006974CD">
            <w:pPr>
              <w:pStyle w:val="ConsPlusNormal"/>
            </w:pPr>
          </w:p>
        </w:tc>
        <w:tc>
          <w:tcPr>
            <w:tcW w:w="1132" w:type="dxa"/>
          </w:tcPr>
          <w:p w:rsidR="006974CD" w:rsidRPr="00986B3D" w:rsidRDefault="006974CD">
            <w:pPr>
              <w:pStyle w:val="ConsPlusNormal"/>
            </w:pPr>
          </w:p>
        </w:tc>
        <w:tc>
          <w:tcPr>
            <w:tcW w:w="1444" w:type="dxa"/>
          </w:tcPr>
          <w:p w:rsidR="006974CD" w:rsidRPr="00986B3D" w:rsidRDefault="006974CD">
            <w:pPr>
              <w:pStyle w:val="ConsPlusNormal"/>
            </w:pPr>
          </w:p>
        </w:tc>
        <w:tc>
          <w:tcPr>
            <w:tcW w:w="1304" w:type="dxa"/>
          </w:tcPr>
          <w:p w:rsidR="006974CD" w:rsidRPr="00986B3D" w:rsidRDefault="006974CD">
            <w:pPr>
              <w:pStyle w:val="ConsPlusNormal"/>
            </w:pPr>
          </w:p>
        </w:tc>
        <w:tc>
          <w:tcPr>
            <w:tcW w:w="1134" w:type="dxa"/>
          </w:tcPr>
          <w:p w:rsidR="006974CD" w:rsidRPr="00986B3D" w:rsidRDefault="006974CD">
            <w:pPr>
              <w:pStyle w:val="ConsPlusNormal"/>
            </w:pPr>
          </w:p>
        </w:tc>
        <w:tc>
          <w:tcPr>
            <w:tcW w:w="1247" w:type="dxa"/>
          </w:tcPr>
          <w:p w:rsidR="006974CD" w:rsidRPr="00986B3D" w:rsidRDefault="006974CD">
            <w:pPr>
              <w:pStyle w:val="ConsPlusNormal"/>
            </w:pPr>
          </w:p>
        </w:tc>
        <w:tc>
          <w:tcPr>
            <w:tcW w:w="1191" w:type="dxa"/>
          </w:tcPr>
          <w:p w:rsidR="006974CD" w:rsidRPr="00986B3D" w:rsidRDefault="006974CD">
            <w:pPr>
              <w:pStyle w:val="ConsPlusNormal"/>
            </w:pPr>
          </w:p>
        </w:tc>
      </w:tr>
      <w:tr w:rsidR="006974CD" w:rsidRPr="00986B3D">
        <w:tc>
          <w:tcPr>
            <w:tcW w:w="460" w:type="dxa"/>
          </w:tcPr>
          <w:p w:rsidR="006974CD" w:rsidRPr="00986B3D" w:rsidRDefault="006974CD">
            <w:pPr>
              <w:pStyle w:val="ConsPlusNormal"/>
            </w:pPr>
          </w:p>
        </w:tc>
        <w:tc>
          <w:tcPr>
            <w:tcW w:w="1132" w:type="dxa"/>
          </w:tcPr>
          <w:p w:rsidR="006974CD" w:rsidRPr="00986B3D" w:rsidRDefault="006974CD">
            <w:pPr>
              <w:pStyle w:val="ConsPlusNormal"/>
            </w:pPr>
          </w:p>
        </w:tc>
        <w:tc>
          <w:tcPr>
            <w:tcW w:w="1132" w:type="dxa"/>
          </w:tcPr>
          <w:p w:rsidR="006974CD" w:rsidRPr="00986B3D" w:rsidRDefault="006974CD">
            <w:pPr>
              <w:pStyle w:val="ConsPlusNormal"/>
            </w:pPr>
          </w:p>
        </w:tc>
        <w:tc>
          <w:tcPr>
            <w:tcW w:w="1444" w:type="dxa"/>
          </w:tcPr>
          <w:p w:rsidR="006974CD" w:rsidRPr="00986B3D" w:rsidRDefault="006974CD">
            <w:pPr>
              <w:pStyle w:val="ConsPlusNormal"/>
            </w:pPr>
          </w:p>
        </w:tc>
        <w:tc>
          <w:tcPr>
            <w:tcW w:w="1304" w:type="dxa"/>
          </w:tcPr>
          <w:p w:rsidR="006974CD" w:rsidRPr="00986B3D" w:rsidRDefault="006974CD">
            <w:pPr>
              <w:pStyle w:val="ConsPlusNormal"/>
            </w:pPr>
          </w:p>
        </w:tc>
        <w:tc>
          <w:tcPr>
            <w:tcW w:w="1134" w:type="dxa"/>
          </w:tcPr>
          <w:p w:rsidR="006974CD" w:rsidRPr="00986B3D" w:rsidRDefault="006974CD">
            <w:pPr>
              <w:pStyle w:val="ConsPlusNormal"/>
            </w:pPr>
          </w:p>
        </w:tc>
        <w:tc>
          <w:tcPr>
            <w:tcW w:w="1247" w:type="dxa"/>
          </w:tcPr>
          <w:p w:rsidR="006974CD" w:rsidRPr="00986B3D" w:rsidRDefault="006974CD">
            <w:pPr>
              <w:pStyle w:val="ConsPlusNormal"/>
            </w:pPr>
          </w:p>
        </w:tc>
        <w:tc>
          <w:tcPr>
            <w:tcW w:w="1191" w:type="dxa"/>
          </w:tcPr>
          <w:p w:rsidR="006974CD" w:rsidRPr="00986B3D" w:rsidRDefault="006974CD">
            <w:pPr>
              <w:pStyle w:val="ConsPlusNormal"/>
            </w:pPr>
          </w:p>
        </w:tc>
      </w:tr>
      <w:tr w:rsidR="006974CD" w:rsidRPr="00986B3D">
        <w:tc>
          <w:tcPr>
            <w:tcW w:w="460" w:type="dxa"/>
          </w:tcPr>
          <w:p w:rsidR="006974CD" w:rsidRPr="00986B3D" w:rsidRDefault="006974CD">
            <w:pPr>
              <w:pStyle w:val="ConsPlusNormal"/>
            </w:pPr>
          </w:p>
        </w:tc>
        <w:tc>
          <w:tcPr>
            <w:tcW w:w="1132" w:type="dxa"/>
          </w:tcPr>
          <w:p w:rsidR="006974CD" w:rsidRPr="00986B3D" w:rsidRDefault="006974CD">
            <w:pPr>
              <w:pStyle w:val="ConsPlusNormal"/>
            </w:pPr>
          </w:p>
        </w:tc>
        <w:tc>
          <w:tcPr>
            <w:tcW w:w="1132" w:type="dxa"/>
          </w:tcPr>
          <w:p w:rsidR="006974CD" w:rsidRPr="00986B3D" w:rsidRDefault="006974CD">
            <w:pPr>
              <w:pStyle w:val="ConsPlusNormal"/>
            </w:pPr>
          </w:p>
        </w:tc>
        <w:tc>
          <w:tcPr>
            <w:tcW w:w="1444" w:type="dxa"/>
          </w:tcPr>
          <w:p w:rsidR="006974CD" w:rsidRPr="00986B3D" w:rsidRDefault="006974CD">
            <w:pPr>
              <w:pStyle w:val="ConsPlusNormal"/>
            </w:pPr>
          </w:p>
        </w:tc>
        <w:tc>
          <w:tcPr>
            <w:tcW w:w="1304" w:type="dxa"/>
          </w:tcPr>
          <w:p w:rsidR="006974CD" w:rsidRPr="00986B3D" w:rsidRDefault="006974CD">
            <w:pPr>
              <w:pStyle w:val="ConsPlusNormal"/>
            </w:pPr>
          </w:p>
        </w:tc>
        <w:tc>
          <w:tcPr>
            <w:tcW w:w="1134" w:type="dxa"/>
          </w:tcPr>
          <w:p w:rsidR="006974CD" w:rsidRPr="00986B3D" w:rsidRDefault="006974CD">
            <w:pPr>
              <w:pStyle w:val="ConsPlusNormal"/>
            </w:pPr>
          </w:p>
        </w:tc>
        <w:tc>
          <w:tcPr>
            <w:tcW w:w="1247" w:type="dxa"/>
          </w:tcPr>
          <w:p w:rsidR="006974CD" w:rsidRPr="00986B3D" w:rsidRDefault="006974CD">
            <w:pPr>
              <w:pStyle w:val="ConsPlusNormal"/>
            </w:pPr>
          </w:p>
        </w:tc>
        <w:tc>
          <w:tcPr>
            <w:tcW w:w="1191" w:type="dxa"/>
          </w:tcPr>
          <w:p w:rsidR="006974CD" w:rsidRPr="00986B3D" w:rsidRDefault="006974CD">
            <w:pPr>
              <w:pStyle w:val="ConsPlusNormal"/>
            </w:pPr>
          </w:p>
        </w:tc>
      </w:tr>
      <w:tr w:rsidR="006974CD" w:rsidRPr="00986B3D">
        <w:tc>
          <w:tcPr>
            <w:tcW w:w="460" w:type="dxa"/>
          </w:tcPr>
          <w:p w:rsidR="006974CD" w:rsidRPr="00986B3D" w:rsidRDefault="006974CD">
            <w:pPr>
              <w:pStyle w:val="ConsPlusNormal"/>
            </w:pPr>
          </w:p>
        </w:tc>
        <w:tc>
          <w:tcPr>
            <w:tcW w:w="1132" w:type="dxa"/>
          </w:tcPr>
          <w:p w:rsidR="006974CD" w:rsidRPr="00986B3D" w:rsidRDefault="006974CD">
            <w:pPr>
              <w:pStyle w:val="ConsPlusNormal"/>
            </w:pPr>
            <w:r w:rsidRPr="00986B3D">
              <w:t>Итого</w:t>
            </w:r>
          </w:p>
        </w:tc>
        <w:tc>
          <w:tcPr>
            <w:tcW w:w="1132" w:type="dxa"/>
          </w:tcPr>
          <w:p w:rsidR="006974CD" w:rsidRPr="00986B3D" w:rsidRDefault="006974CD">
            <w:pPr>
              <w:pStyle w:val="ConsPlusNormal"/>
            </w:pPr>
          </w:p>
        </w:tc>
        <w:tc>
          <w:tcPr>
            <w:tcW w:w="1444" w:type="dxa"/>
          </w:tcPr>
          <w:p w:rsidR="006974CD" w:rsidRPr="00986B3D" w:rsidRDefault="006974CD">
            <w:pPr>
              <w:pStyle w:val="ConsPlusNormal"/>
            </w:pPr>
          </w:p>
        </w:tc>
        <w:tc>
          <w:tcPr>
            <w:tcW w:w="1304" w:type="dxa"/>
          </w:tcPr>
          <w:p w:rsidR="006974CD" w:rsidRPr="00986B3D" w:rsidRDefault="006974CD">
            <w:pPr>
              <w:pStyle w:val="ConsPlusNormal"/>
            </w:pPr>
          </w:p>
        </w:tc>
        <w:tc>
          <w:tcPr>
            <w:tcW w:w="1134" w:type="dxa"/>
          </w:tcPr>
          <w:p w:rsidR="006974CD" w:rsidRPr="00986B3D" w:rsidRDefault="006974CD">
            <w:pPr>
              <w:pStyle w:val="ConsPlusNormal"/>
            </w:pPr>
          </w:p>
        </w:tc>
        <w:tc>
          <w:tcPr>
            <w:tcW w:w="1247" w:type="dxa"/>
          </w:tcPr>
          <w:p w:rsidR="006974CD" w:rsidRPr="00986B3D" w:rsidRDefault="006974CD">
            <w:pPr>
              <w:pStyle w:val="ConsPlusNormal"/>
            </w:pPr>
          </w:p>
        </w:tc>
        <w:tc>
          <w:tcPr>
            <w:tcW w:w="1191" w:type="dxa"/>
          </w:tcPr>
          <w:p w:rsidR="006974CD" w:rsidRPr="00986B3D" w:rsidRDefault="006974CD">
            <w:pPr>
              <w:pStyle w:val="ConsPlusNormal"/>
            </w:pPr>
          </w:p>
        </w:tc>
      </w:tr>
    </w:tbl>
    <w:p w:rsidR="006974CD" w:rsidRDefault="006974CD">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9071"/>
      </w:tblGrid>
      <w:tr w:rsidR="006974CD" w:rsidRPr="00986B3D">
        <w:tc>
          <w:tcPr>
            <w:tcW w:w="9071" w:type="dxa"/>
            <w:tcBorders>
              <w:top w:val="nil"/>
              <w:left w:val="nil"/>
              <w:bottom w:val="nil"/>
              <w:right w:val="nil"/>
            </w:tcBorders>
          </w:tcPr>
          <w:p w:rsidR="006974CD" w:rsidRPr="00986B3D" w:rsidRDefault="006974CD">
            <w:pPr>
              <w:pStyle w:val="ConsPlusNormal"/>
              <w:ind w:firstLine="283"/>
              <w:jc w:val="both"/>
            </w:pPr>
            <w:r w:rsidRPr="00986B3D">
              <w:t>--------------------------------</w:t>
            </w:r>
          </w:p>
          <w:p w:rsidR="006974CD" w:rsidRPr="00986B3D" w:rsidRDefault="006974CD">
            <w:pPr>
              <w:pStyle w:val="ConsPlusNormal"/>
              <w:ind w:firstLine="283"/>
              <w:jc w:val="both"/>
            </w:pPr>
            <w:r w:rsidRPr="00986B3D">
              <w:t>&lt;*&gt; Информация предоставляется государственными и муниципальными организациями Ленинградской области.</w:t>
            </w:r>
          </w:p>
        </w:tc>
      </w:tr>
    </w:tbl>
    <w:p w:rsidR="006974CD" w:rsidRDefault="006974CD">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9070"/>
      </w:tblGrid>
      <w:tr w:rsidR="006974CD" w:rsidRPr="00986B3D">
        <w:tc>
          <w:tcPr>
            <w:tcW w:w="9070" w:type="dxa"/>
            <w:tcBorders>
              <w:top w:val="nil"/>
              <w:left w:val="nil"/>
              <w:bottom w:val="nil"/>
              <w:right w:val="nil"/>
            </w:tcBorders>
          </w:tcPr>
          <w:p w:rsidR="006974CD" w:rsidRPr="00986B3D" w:rsidRDefault="006974CD">
            <w:pPr>
              <w:pStyle w:val="ConsPlusNormal"/>
              <w:jc w:val="center"/>
            </w:pPr>
            <w:r w:rsidRPr="00986B3D">
              <w:t>СПРАВОЧНО</w:t>
            </w:r>
          </w:p>
        </w:tc>
      </w:tr>
    </w:tbl>
    <w:p w:rsidR="006974CD" w:rsidRDefault="006974C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979"/>
        <w:gridCol w:w="1134"/>
        <w:gridCol w:w="1134"/>
        <w:gridCol w:w="1134"/>
        <w:gridCol w:w="4649"/>
      </w:tblGrid>
      <w:tr w:rsidR="006974CD" w:rsidRPr="00986B3D">
        <w:tc>
          <w:tcPr>
            <w:tcW w:w="979" w:type="dxa"/>
            <w:vMerge w:val="restart"/>
          </w:tcPr>
          <w:p w:rsidR="006974CD" w:rsidRPr="00986B3D" w:rsidRDefault="006974CD">
            <w:pPr>
              <w:pStyle w:val="ConsPlusNormal"/>
              <w:jc w:val="center"/>
            </w:pPr>
            <w:r w:rsidRPr="00986B3D">
              <w:t>Всего детей (чел.)</w:t>
            </w:r>
          </w:p>
        </w:tc>
        <w:tc>
          <w:tcPr>
            <w:tcW w:w="8051" w:type="dxa"/>
            <w:gridSpan w:val="4"/>
          </w:tcPr>
          <w:p w:rsidR="006974CD" w:rsidRPr="00986B3D" w:rsidRDefault="006974CD">
            <w:pPr>
              <w:pStyle w:val="ConsPlusNormal"/>
              <w:jc w:val="center"/>
            </w:pPr>
            <w:r w:rsidRPr="00986B3D">
              <w:t>В том числе</w:t>
            </w:r>
          </w:p>
        </w:tc>
      </w:tr>
      <w:tr w:rsidR="006974CD" w:rsidRPr="00986B3D">
        <w:tc>
          <w:tcPr>
            <w:tcW w:w="979" w:type="dxa"/>
            <w:vMerge/>
          </w:tcPr>
          <w:p w:rsidR="006974CD" w:rsidRPr="00986B3D" w:rsidRDefault="006974CD">
            <w:pPr>
              <w:pStyle w:val="ConsPlusNormal"/>
            </w:pPr>
          </w:p>
        </w:tc>
        <w:tc>
          <w:tcPr>
            <w:tcW w:w="3402" w:type="dxa"/>
            <w:gridSpan w:val="3"/>
          </w:tcPr>
          <w:p w:rsidR="006974CD" w:rsidRPr="00986B3D" w:rsidRDefault="006974CD">
            <w:pPr>
              <w:pStyle w:val="ConsPlusNormal"/>
              <w:jc w:val="center"/>
            </w:pPr>
            <w:r w:rsidRPr="00986B3D">
              <w:t>дети, родители которых имеют право на получение компенсации в размере</w:t>
            </w:r>
          </w:p>
        </w:tc>
        <w:tc>
          <w:tcPr>
            <w:tcW w:w="4649" w:type="dxa"/>
            <w:vMerge w:val="restart"/>
          </w:tcPr>
          <w:p w:rsidR="006974CD" w:rsidRPr="00986B3D" w:rsidRDefault="006974CD">
            <w:pPr>
              <w:pStyle w:val="ConsPlusNormal"/>
              <w:jc w:val="center"/>
            </w:pPr>
            <w:r w:rsidRPr="00986B3D">
              <w:t>дети, посещающие образовательную организацию (в том числе с туберкулезной интоксикацией), родительская плата с которых не взимается</w:t>
            </w:r>
          </w:p>
        </w:tc>
      </w:tr>
      <w:tr w:rsidR="006974CD" w:rsidRPr="00986B3D">
        <w:tc>
          <w:tcPr>
            <w:tcW w:w="979" w:type="dxa"/>
            <w:vMerge/>
          </w:tcPr>
          <w:p w:rsidR="006974CD" w:rsidRPr="00986B3D" w:rsidRDefault="006974CD">
            <w:pPr>
              <w:pStyle w:val="ConsPlusNormal"/>
            </w:pPr>
          </w:p>
        </w:tc>
        <w:tc>
          <w:tcPr>
            <w:tcW w:w="1134" w:type="dxa"/>
          </w:tcPr>
          <w:p w:rsidR="006974CD" w:rsidRPr="00986B3D" w:rsidRDefault="006974CD">
            <w:pPr>
              <w:pStyle w:val="ConsPlusNormal"/>
              <w:jc w:val="center"/>
            </w:pPr>
            <w:r w:rsidRPr="00986B3D">
              <w:t>25 проц.</w:t>
            </w:r>
          </w:p>
        </w:tc>
        <w:tc>
          <w:tcPr>
            <w:tcW w:w="1134" w:type="dxa"/>
          </w:tcPr>
          <w:p w:rsidR="006974CD" w:rsidRPr="00986B3D" w:rsidRDefault="006974CD">
            <w:pPr>
              <w:pStyle w:val="ConsPlusNormal"/>
              <w:jc w:val="center"/>
            </w:pPr>
            <w:r w:rsidRPr="00986B3D">
              <w:t>55 проц.</w:t>
            </w:r>
          </w:p>
        </w:tc>
        <w:tc>
          <w:tcPr>
            <w:tcW w:w="1134" w:type="dxa"/>
          </w:tcPr>
          <w:p w:rsidR="006974CD" w:rsidRPr="00986B3D" w:rsidRDefault="006974CD">
            <w:pPr>
              <w:pStyle w:val="ConsPlusNormal"/>
              <w:jc w:val="center"/>
            </w:pPr>
            <w:r w:rsidRPr="00986B3D">
              <w:t>75 проц.</w:t>
            </w:r>
          </w:p>
        </w:tc>
        <w:tc>
          <w:tcPr>
            <w:tcW w:w="4649" w:type="dxa"/>
            <w:vMerge/>
          </w:tcPr>
          <w:p w:rsidR="006974CD" w:rsidRPr="00986B3D" w:rsidRDefault="006974CD">
            <w:pPr>
              <w:pStyle w:val="ConsPlusNormal"/>
            </w:pPr>
          </w:p>
        </w:tc>
      </w:tr>
      <w:tr w:rsidR="006974CD" w:rsidRPr="00986B3D">
        <w:tc>
          <w:tcPr>
            <w:tcW w:w="979" w:type="dxa"/>
          </w:tcPr>
          <w:p w:rsidR="006974CD" w:rsidRPr="00986B3D" w:rsidRDefault="006974CD">
            <w:pPr>
              <w:pStyle w:val="ConsPlusNormal"/>
            </w:pPr>
          </w:p>
        </w:tc>
        <w:tc>
          <w:tcPr>
            <w:tcW w:w="1134" w:type="dxa"/>
          </w:tcPr>
          <w:p w:rsidR="006974CD" w:rsidRPr="00986B3D" w:rsidRDefault="006974CD">
            <w:pPr>
              <w:pStyle w:val="ConsPlusNormal"/>
            </w:pPr>
          </w:p>
        </w:tc>
        <w:tc>
          <w:tcPr>
            <w:tcW w:w="1134" w:type="dxa"/>
          </w:tcPr>
          <w:p w:rsidR="006974CD" w:rsidRPr="00986B3D" w:rsidRDefault="006974CD">
            <w:pPr>
              <w:pStyle w:val="ConsPlusNormal"/>
            </w:pPr>
          </w:p>
        </w:tc>
        <w:tc>
          <w:tcPr>
            <w:tcW w:w="1134" w:type="dxa"/>
          </w:tcPr>
          <w:p w:rsidR="006974CD" w:rsidRPr="00986B3D" w:rsidRDefault="006974CD">
            <w:pPr>
              <w:pStyle w:val="ConsPlusNormal"/>
            </w:pPr>
          </w:p>
        </w:tc>
        <w:tc>
          <w:tcPr>
            <w:tcW w:w="4649" w:type="dxa"/>
          </w:tcPr>
          <w:p w:rsidR="006974CD" w:rsidRPr="00986B3D" w:rsidRDefault="006974CD">
            <w:pPr>
              <w:pStyle w:val="ConsPlusNormal"/>
            </w:pPr>
          </w:p>
        </w:tc>
      </w:tr>
      <w:tr w:rsidR="006974CD" w:rsidRPr="00986B3D">
        <w:tc>
          <w:tcPr>
            <w:tcW w:w="979" w:type="dxa"/>
          </w:tcPr>
          <w:p w:rsidR="006974CD" w:rsidRPr="00986B3D" w:rsidRDefault="006974CD">
            <w:pPr>
              <w:pStyle w:val="ConsPlusNormal"/>
            </w:pPr>
          </w:p>
        </w:tc>
        <w:tc>
          <w:tcPr>
            <w:tcW w:w="1134" w:type="dxa"/>
          </w:tcPr>
          <w:p w:rsidR="006974CD" w:rsidRPr="00986B3D" w:rsidRDefault="006974CD">
            <w:pPr>
              <w:pStyle w:val="ConsPlusNormal"/>
            </w:pPr>
          </w:p>
        </w:tc>
        <w:tc>
          <w:tcPr>
            <w:tcW w:w="1134" w:type="dxa"/>
          </w:tcPr>
          <w:p w:rsidR="006974CD" w:rsidRPr="00986B3D" w:rsidRDefault="006974CD">
            <w:pPr>
              <w:pStyle w:val="ConsPlusNormal"/>
            </w:pPr>
          </w:p>
        </w:tc>
        <w:tc>
          <w:tcPr>
            <w:tcW w:w="1134" w:type="dxa"/>
          </w:tcPr>
          <w:p w:rsidR="006974CD" w:rsidRPr="00986B3D" w:rsidRDefault="006974CD">
            <w:pPr>
              <w:pStyle w:val="ConsPlusNormal"/>
            </w:pPr>
          </w:p>
        </w:tc>
        <w:tc>
          <w:tcPr>
            <w:tcW w:w="4649" w:type="dxa"/>
          </w:tcPr>
          <w:p w:rsidR="006974CD" w:rsidRPr="00986B3D" w:rsidRDefault="006974CD">
            <w:pPr>
              <w:pStyle w:val="ConsPlusNormal"/>
            </w:pPr>
          </w:p>
        </w:tc>
      </w:tr>
    </w:tbl>
    <w:p w:rsidR="006974CD" w:rsidRDefault="006974CD">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2546"/>
        <w:gridCol w:w="1683"/>
        <w:gridCol w:w="379"/>
        <w:gridCol w:w="2940"/>
        <w:gridCol w:w="1482"/>
      </w:tblGrid>
      <w:tr w:rsidR="006974CD" w:rsidRPr="00986B3D">
        <w:tc>
          <w:tcPr>
            <w:tcW w:w="2546" w:type="dxa"/>
            <w:tcBorders>
              <w:top w:val="nil"/>
              <w:left w:val="nil"/>
              <w:bottom w:val="nil"/>
              <w:right w:val="nil"/>
            </w:tcBorders>
          </w:tcPr>
          <w:p w:rsidR="006974CD" w:rsidRPr="00986B3D" w:rsidRDefault="006974CD">
            <w:pPr>
              <w:pStyle w:val="ConsPlusNormal"/>
              <w:jc w:val="both"/>
            </w:pPr>
            <w:r w:rsidRPr="00986B3D">
              <w:t>Руководитель</w:t>
            </w:r>
          </w:p>
        </w:tc>
        <w:tc>
          <w:tcPr>
            <w:tcW w:w="1683" w:type="dxa"/>
            <w:tcBorders>
              <w:top w:val="nil"/>
              <w:left w:val="nil"/>
              <w:bottom w:val="single" w:sz="4" w:space="0" w:color="auto"/>
              <w:right w:val="nil"/>
            </w:tcBorders>
          </w:tcPr>
          <w:p w:rsidR="006974CD" w:rsidRPr="00986B3D" w:rsidRDefault="006974CD">
            <w:pPr>
              <w:pStyle w:val="ConsPlusNormal"/>
              <w:jc w:val="both"/>
            </w:pPr>
          </w:p>
        </w:tc>
        <w:tc>
          <w:tcPr>
            <w:tcW w:w="379" w:type="dxa"/>
            <w:tcBorders>
              <w:top w:val="nil"/>
              <w:left w:val="nil"/>
              <w:bottom w:val="nil"/>
              <w:right w:val="nil"/>
            </w:tcBorders>
          </w:tcPr>
          <w:p w:rsidR="006974CD" w:rsidRPr="00986B3D" w:rsidRDefault="006974CD">
            <w:pPr>
              <w:pStyle w:val="ConsPlusNormal"/>
              <w:jc w:val="both"/>
            </w:pPr>
          </w:p>
        </w:tc>
        <w:tc>
          <w:tcPr>
            <w:tcW w:w="2940" w:type="dxa"/>
            <w:tcBorders>
              <w:top w:val="nil"/>
              <w:left w:val="nil"/>
              <w:bottom w:val="single" w:sz="4" w:space="0" w:color="auto"/>
              <w:right w:val="nil"/>
            </w:tcBorders>
          </w:tcPr>
          <w:p w:rsidR="006974CD" w:rsidRPr="00986B3D" w:rsidRDefault="006974CD">
            <w:pPr>
              <w:pStyle w:val="ConsPlusNormal"/>
              <w:jc w:val="both"/>
            </w:pPr>
          </w:p>
        </w:tc>
        <w:tc>
          <w:tcPr>
            <w:tcW w:w="1482" w:type="dxa"/>
            <w:tcBorders>
              <w:top w:val="nil"/>
              <w:left w:val="nil"/>
              <w:bottom w:val="nil"/>
              <w:right w:val="nil"/>
            </w:tcBorders>
          </w:tcPr>
          <w:p w:rsidR="006974CD" w:rsidRPr="00986B3D" w:rsidRDefault="006974CD">
            <w:pPr>
              <w:pStyle w:val="ConsPlusNormal"/>
              <w:jc w:val="both"/>
            </w:pPr>
          </w:p>
        </w:tc>
      </w:tr>
      <w:tr w:rsidR="006974CD" w:rsidRPr="00986B3D">
        <w:tc>
          <w:tcPr>
            <w:tcW w:w="2546" w:type="dxa"/>
            <w:tcBorders>
              <w:top w:val="nil"/>
              <w:left w:val="nil"/>
              <w:bottom w:val="nil"/>
              <w:right w:val="nil"/>
            </w:tcBorders>
          </w:tcPr>
          <w:p w:rsidR="006974CD" w:rsidRPr="00986B3D" w:rsidRDefault="006974CD">
            <w:pPr>
              <w:pStyle w:val="ConsPlusNormal"/>
              <w:jc w:val="both"/>
            </w:pPr>
          </w:p>
        </w:tc>
        <w:tc>
          <w:tcPr>
            <w:tcW w:w="1683" w:type="dxa"/>
            <w:tcBorders>
              <w:top w:val="single" w:sz="4" w:space="0" w:color="auto"/>
              <w:left w:val="nil"/>
              <w:bottom w:val="nil"/>
              <w:right w:val="nil"/>
            </w:tcBorders>
          </w:tcPr>
          <w:p w:rsidR="006974CD" w:rsidRPr="00986B3D" w:rsidRDefault="006974CD">
            <w:pPr>
              <w:pStyle w:val="ConsPlusNormal"/>
              <w:jc w:val="center"/>
            </w:pPr>
            <w:r w:rsidRPr="00986B3D">
              <w:t>(подпись)</w:t>
            </w:r>
          </w:p>
        </w:tc>
        <w:tc>
          <w:tcPr>
            <w:tcW w:w="379" w:type="dxa"/>
            <w:tcBorders>
              <w:top w:val="nil"/>
              <w:left w:val="nil"/>
              <w:bottom w:val="nil"/>
              <w:right w:val="nil"/>
            </w:tcBorders>
          </w:tcPr>
          <w:p w:rsidR="006974CD" w:rsidRPr="00986B3D" w:rsidRDefault="006974CD">
            <w:pPr>
              <w:pStyle w:val="ConsPlusNormal"/>
              <w:jc w:val="center"/>
            </w:pPr>
          </w:p>
        </w:tc>
        <w:tc>
          <w:tcPr>
            <w:tcW w:w="2940" w:type="dxa"/>
            <w:tcBorders>
              <w:top w:val="single" w:sz="4" w:space="0" w:color="auto"/>
              <w:left w:val="nil"/>
              <w:bottom w:val="nil"/>
              <w:right w:val="nil"/>
            </w:tcBorders>
          </w:tcPr>
          <w:p w:rsidR="006974CD" w:rsidRPr="00986B3D" w:rsidRDefault="006974CD">
            <w:pPr>
              <w:pStyle w:val="ConsPlusNormal"/>
              <w:jc w:val="center"/>
            </w:pPr>
            <w:r w:rsidRPr="00986B3D">
              <w:t>(фамилия, инициалы)</w:t>
            </w:r>
          </w:p>
        </w:tc>
        <w:tc>
          <w:tcPr>
            <w:tcW w:w="1482" w:type="dxa"/>
            <w:tcBorders>
              <w:top w:val="nil"/>
              <w:left w:val="nil"/>
              <w:bottom w:val="nil"/>
              <w:right w:val="nil"/>
            </w:tcBorders>
          </w:tcPr>
          <w:p w:rsidR="006974CD" w:rsidRPr="00986B3D" w:rsidRDefault="006974CD">
            <w:pPr>
              <w:pStyle w:val="ConsPlusNormal"/>
              <w:jc w:val="both"/>
            </w:pPr>
          </w:p>
        </w:tc>
      </w:tr>
      <w:tr w:rsidR="006974CD" w:rsidRPr="00986B3D">
        <w:tc>
          <w:tcPr>
            <w:tcW w:w="9030" w:type="dxa"/>
            <w:gridSpan w:val="5"/>
            <w:tcBorders>
              <w:top w:val="nil"/>
              <w:left w:val="nil"/>
              <w:bottom w:val="nil"/>
              <w:right w:val="nil"/>
            </w:tcBorders>
          </w:tcPr>
          <w:p w:rsidR="006974CD" w:rsidRPr="00986B3D" w:rsidRDefault="006974CD">
            <w:pPr>
              <w:pStyle w:val="ConsPlusNormal"/>
              <w:jc w:val="both"/>
            </w:pPr>
            <w:r w:rsidRPr="00986B3D">
              <w:t>Место печати</w:t>
            </w:r>
          </w:p>
        </w:tc>
      </w:tr>
      <w:tr w:rsidR="006974CD" w:rsidRPr="00986B3D">
        <w:tc>
          <w:tcPr>
            <w:tcW w:w="2546" w:type="dxa"/>
            <w:tcBorders>
              <w:top w:val="nil"/>
              <w:left w:val="nil"/>
              <w:bottom w:val="nil"/>
              <w:right w:val="nil"/>
            </w:tcBorders>
          </w:tcPr>
          <w:p w:rsidR="006974CD" w:rsidRPr="00986B3D" w:rsidRDefault="006974CD">
            <w:pPr>
              <w:pStyle w:val="ConsPlusNormal"/>
              <w:jc w:val="both"/>
            </w:pPr>
            <w:r w:rsidRPr="00986B3D">
              <w:t>Главный бухгалтер</w:t>
            </w:r>
          </w:p>
        </w:tc>
        <w:tc>
          <w:tcPr>
            <w:tcW w:w="1683" w:type="dxa"/>
            <w:tcBorders>
              <w:top w:val="nil"/>
              <w:left w:val="nil"/>
              <w:bottom w:val="single" w:sz="4" w:space="0" w:color="auto"/>
              <w:right w:val="nil"/>
            </w:tcBorders>
          </w:tcPr>
          <w:p w:rsidR="006974CD" w:rsidRPr="00986B3D" w:rsidRDefault="006974CD">
            <w:pPr>
              <w:pStyle w:val="ConsPlusNormal"/>
              <w:jc w:val="both"/>
            </w:pPr>
          </w:p>
        </w:tc>
        <w:tc>
          <w:tcPr>
            <w:tcW w:w="379" w:type="dxa"/>
            <w:tcBorders>
              <w:top w:val="nil"/>
              <w:left w:val="nil"/>
              <w:bottom w:val="nil"/>
              <w:right w:val="nil"/>
            </w:tcBorders>
          </w:tcPr>
          <w:p w:rsidR="006974CD" w:rsidRPr="00986B3D" w:rsidRDefault="006974CD">
            <w:pPr>
              <w:pStyle w:val="ConsPlusNormal"/>
              <w:jc w:val="both"/>
            </w:pPr>
          </w:p>
        </w:tc>
        <w:tc>
          <w:tcPr>
            <w:tcW w:w="2940" w:type="dxa"/>
            <w:tcBorders>
              <w:top w:val="nil"/>
              <w:left w:val="nil"/>
              <w:bottom w:val="single" w:sz="4" w:space="0" w:color="auto"/>
              <w:right w:val="nil"/>
            </w:tcBorders>
          </w:tcPr>
          <w:p w:rsidR="006974CD" w:rsidRPr="00986B3D" w:rsidRDefault="006974CD">
            <w:pPr>
              <w:pStyle w:val="ConsPlusNormal"/>
              <w:jc w:val="both"/>
            </w:pPr>
          </w:p>
        </w:tc>
        <w:tc>
          <w:tcPr>
            <w:tcW w:w="1482" w:type="dxa"/>
            <w:tcBorders>
              <w:top w:val="nil"/>
              <w:left w:val="nil"/>
              <w:bottom w:val="nil"/>
              <w:right w:val="nil"/>
            </w:tcBorders>
          </w:tcPr>
          <w:p w:rsidR="006974CD" w:rsidRPr="00986B3D" w:rsidRDefault="006974CD">
            <w:pPr>
              <w:pStyle w:val="ConsPlusNormal"/>
              <w:jc w:val="both"/>
            </w:pPr>
          </w:p>
        </w:tc>
      </w:tr>
      <w:tr w:rsidR="006974CD" w:rsidRPr="00986B3D">
        <w:tc>
          <w:tcPr>
            <w:tcW w:w="2546" w:type="dxa"/>
            <w:tcBorders>
              <w:top w:val="nil"/>
              <w:left w:val="nil"/>
              <w:bottom w:val="nil"/>
              <w:right w:val="nil"/>
            </w:tcBorders>
          </w:tcPr>
          <w:p w:rsidR="006974CD" w:rsidRPr="00986B3D" w:rsidRDefault="006974CD">
            <w:pPr>
              <w:pStyle w:val="ConsPlusNormal"/>
              <w:jc w:val="both"/>
            </w:pPr>
          </w:p>
        </w:tc>
        <w:tc>
          <w:tcPr>
            <w:tcW w:w="1683" w:type="dxa"/>
            <w:tcBorders>
              <w:top w:val="single" w:sz="4" w:space="0" w:color="auto"/>
              <w:left w:val="nil"/>
              <w:bottom w:val="nil"/>
              <w:right w:val="nil"/>
            </w:tcBorders>
          </w:tcPr>
          <w:p w:rsidR="006974CD" w:rsidRPr="00986B3D" w:rsidRDefault="006974CD">
            <w:pPr>
              <w:pStyle w:val="ConsPlusNormal"/>
              <w:jc w:val="center"/>
            </w:pPr>
            <w:r w:rsidRPr="00986B3D">
              <w:t>(подпись)</w:t>
            </w:r>
          </w:p>
        </w:tc>
        <w:tc>
          <w:tcPr>
            <w:tcW w:w="379" w:type="dxa"/>
            <w:tcBorders>
              <w:top w:val="nil"/>
              <w:left w:val="nil"/>
              <w:bottom w:val="nil"/>
              <w:right w:val="nil"/>
            </w:tcBorders>
          </w:tcPr>
          <w:p w:rsidR="006974CD" w:rsidRPr="00986B3D" w:rsidRDefault="006974CD">
            <w:pPr>
              <w:pStyle w:val="ConsPlusNormal"/>
              <w:jc w:val="center"/>
            </w:pPr>
          </w:p>
        </w:tc>
        <w:tc>
          <w:tcPr>
            <w:tcW w:w="2940" w:type="dxa"/>
            <w:tcBorders>
              <w:top w:val="single" w:sz="4" w:space="0" w:color="auto"/>
              <w:left w:val="nil"/>
              <w:bottom w:val="nil"/>
              <w:right w:val="nil"/>
            </w:tcBorders>
          </w:tcPr>
          <w:p w:rsidR="006974CD" w:rsidRPr="00986B3D" w:rsidRDefault="006974CD">
            <w:pPr>
              <w:pStyle w:val="ConsPlusNormal"/>
              <w:jc w:val="center"/>
            </w:pPr>
            <w:r w:rsidRPr="00986B3D">
              <w:t>(фамилия, инициалы)</w:t>
            </w:r>
          </w:p>
        </w:tc>
        <w:tc>
          <w:tcPr>
            <w:tcW w:w="1482" w:type="dxa"/>
            <w:tcBorders>
              <w:top w:val="nil"/>
              <w:left w:val="nil"/>
              <w:bottom w:val="nil"/>
              <w:right w:val="nil"/>
            </w:tcBorders>
          </w:tcPr>
          <w:p w:rsidR="006974CD" w:rsidRPr="00986B3D" w:rsidRDefault="006974CD">
            <w:pPr>
              <w:pStyle w:val="ConsPlusNormal"/>
              <w:jc w:val="both"/>
            </w:pPr>
          </w:p>
        </w:tc>
      </w:tr>
    </w:tbl>
    <w:p w:rsidR="006974CD" w:rsidRDefault="006974CD">
      <w:pPr>
        <w:pStyle w:val="ConsPlusNormal"/>
      </w:pPr>
    </w:p>
    <w:tbl>
      <w:tblPr>
        <w:tblW w:w="0" w:type="auto"/>
        <w:tblLayout w:type="fixed"/>
        <w:tblCellMar>
          <w:top w:w="102" w:type="dxa"/>
          <w:left w:w="62" w:type="dxa"/>
          <w:bottom w:w="102" w:type="dxa"/>
          <w:right w:w="62" w:type="dxa"/>
        </w:tblCellMar>
        <w:tblLook w:val="00A0"/>
      </w:tblPr>
      <w:tblGrid>
        <w:gridCol w:w="2546"/>
        <w:gridCol w:w="1662"/>
        <w:gridCol w:w="389"/>
        <w:gridCol w:w="4474"/>
      </w:tblGrid>
      <w:tr w:rsidR="006974CD" w:rsidRPr="00986B3D">
        <w:tc>
          <w:tcPr>
            <w:tcW w:w="9071" w:type="dxa"/>
            <w:gridSpan w:val="4"/>
            <w:tcBorders>
              <w:top w:val="nil"/>
              <w:left w:val="nil"/>
              <w:bottom w:val="nil"/>
              <w:right w:val="nil"/>
            </w:tcBorders>
          </w:tcPr>
          <w:p w:rsidR="006974CD" w:rsidRPr="00986B3D" w:rsidRDefault="006974CD">
            <w:pPr>
              <w:pStyle w:val="ConsPlusNormal"/>
              <w:jc w:val="both"/>
            </w:pPr>
            <w:r w:rsidRPr="00986B3D">
              <w:t>СОГЛАСОВАНО</w:t>
            </w:r>
          </w:p>
        </w:tc>
      </w:tr>
      <w:tr w:rsidR="006974CD" w:rsidRPr="00986B3D">
        <w:tc>
          <w:tcPr>
            <w:tcW w:w="2546" w:type="dxa"/>
            <w:tcBorders>
              <w:top w:val="nil"/>
              <w:left w:val="nil"/>
              <w:bottom w:val="nil"/>
              <w:right w:val="nil"/>
            </w:tcBorders>
          </w:tcPr>
          <w:p w:rsidR="006974CD" w:rsidRPr="00986B3D" w:rsidRDefault="006974CD">
            <w:pPr>
              <w:pStyle w:val="ConsPlusNormal"/>
              <w:jc w:val="both"/>
            </w:pPr>
            <w:r w:rsidRPr="00986B3D">
              <w:t>Руководитель</w:t>
            </w:r>
          </w:p>
        </w:tc>
        <w:tc>
          <w:tcPr>
            <w:tcW w:w="1662" w:type="dxa"/>
            <w:tcBorders>
              <w:top w:val="nil"/>
              <w:left w:val="nil"/>
              <w:bottom w:val="single" w:sz="4" w:space="0" w:color="auto"/>
              <w:right w:val="nil"/>
            </w:tcBorders>
          </w:tcPr>
          <w:p w:rsidR="006974CD" w:rsidRPr="00986B3D" w:rsidRDefault="006974CD">
            <w:pPr>
              <w:pStyle w:val="ConsPlusNormal"/>
              <w:jc w:val="both"/>
            </w:pPr>
          </w:p>
        </w:tc>
        <w:tc>
          <w:tcPr>
            <w:tcW w:w="389" w:type="dxa"/>
            <w:tcBorders>
              <w:top w:val="nil"/>
              <w:left w:val="nil"/>
              <w:bottom w:val="nil"/>
              <w:right w:val="nil"/>
            </w:tcBorders>
          </w:tcPr>
          <w:p w:rsidR="006974CD" w:rsidRPr="00986B3D" w:rsidRDefault="006974CD">
            <w:pPr>
              <w:pStyle w:val="ConsPlusNormal"/>
              <w:jc w:val="both"/>
            </w:pPr>
          </w:p>
        </w:tc>
        <w:tc>
          <w:tcPr>
            <w:tcW w:w="4474" w:type="dxa"/>
            <w:tcBorders>
              <w:top w:val="nil"/>
              <w:left w:val="nil"/>
              <w:bottom w:val="single" w:sz="4" w:space="0" w:color="auto"/>
              <w:right w:val="nil"/>
            </w:tcBorders>
          </w:tcPr>
          <w:p w:rsidR="006974CD" w:rsidRPr="00986B3D" w:rsidRDefault="006974CD">
            <w:pPr>
              <w:pStyle w:val="ConsPlusNormal"/>
              <w:jc w:val="both"/>
            </w:pPr>
          </w:p>
        </w:tc>
      </w:tr>
      <w:tr w:rsidR="006974CD" w:rsidRPr="00986B3D">
        <w:tc>
          <w:tcPr>
            <w:tcW w:w="2546" w:type="dxa"/>
            <w:tcBorders>
              <w:top w:val="nil"/>
              <w:left w:val="nil"/>
              <w:bottom w:val="nil"/>
              <w:right w:val="nil"/>
            </w:tcBorders>
          </w:tcPr>
          <w:p w:rsidR="006974CD" w:rsidRPr="00986B3D" w:rsidRDefault="006974CD">
            <w:pPr>
              <w:pStyle w:val="ConsPlusNormal"/>
              <w:jc w:val="both"/>
            </w:pPr>
          </w:p>
        </w:tc>
        <w:tc>
          <w:tcPr>
            <w:tcW w:w="1662" w:type="dxa"/>
            <w:tcBorders>
              <w:top w:val="single" w:sz="4" w:space="0" w:color="auto"/>
              <w:left w:val="nil"/>
              <w:bottom w:val="nil"/>
              <w:right w:val="nil"/>
            </w:tcBorders>
          </w:tcPr>
          <w:p w:rsidR="006974CD" w:rsidRPr="00986B3D" w:rsidRDefault="006974CD">
            <w:pPr>
              <w:pStyle w:val="ConsPlusNormal"/>
              <w:jc w:val="center"/>
            </w:pPr>
            <w:r w:rsidRPr="00986B3D">
              <w:t>(подпись)</w:t>
            </w:r>
          </w:p>
        </w:tc>
        <w:tc>
          <w:tcPr>
            <w:tcW w:w="389" w:type="dxa"/>
            <w:tcBorders>
              <w:top w:val="nil"/>
              <w:left w:val="nil"/>
              <w:bottom w:val="nil"/>
              <w:right w:val="nil"/>
            </w:tcBorders>
          </w:tcPr>
          <w:p w:rsidR="006974CD" w:rsidRPr="00986B3D" w:rsidRDefault="006974CD">
            <w:pPr>
              <w:pStyle w:val="ConsPlusNormal"/>
              <w:jc w:val="both"/>
            </w:pPr>
          </w:p>
        </w:tc>
        <w:tc>
          <w:tcPr>
            <w:tcW w:w="4474" w:type="dxa"/>
            <w:tcBorders>
              <w:top w:val="single" w:sz="4" w:space="0" w:color="auto"/>
              <w:left w:val="nil"/>
              <w:bottom w:val="nil"/>
              <w:right w:val="nil"/>
            </w:tcBorders>
          </w:tcPr>
          <w:p w:rsidR="006974CD" w:rsidRPr="00986B3D" w:rsidRDefault="006974CD">
            <w:pPr>
              <w:pStyle w:val="ConsPlusNormal"/>
              <w:jc w:val="center"/>
            </w:pPr>
            <w:r w:rsidRPr="00986B3D">
              <w:t>(фамилия, инициалы руководителя</w:t>
            </w:r>
          </w:p>
        </w:tc>
      </w:tr>
      <w:tr w:rsidR="006974CD" w:rsidRPr="00986B3D">
        <w:tc>
          <w:tcPr>
            <w:tcW w:w="4597" w:type="dxa"/>
            <w:gridSpan w:val="3"/>
            <w:tcBorders>
              <w:top w:val="nil"/>
              <w:left w:val="nil"/>
              <w:bottom w:val="nil"/>
              <w:right w:val="nil"/>
            </w:tcBorders>
          </w:tcPr>
          <w:p w:rsidR="006974CD" w:rsidRPr="00986B3D" w:rsidRDefault="006974CD">
            <w:pPr>
              <w:pStyle w:val="ConsPlusNormal"/>
              <w:jc w:val="both"/>
            </w:pPr>
          </w:p>
        </w:tc>
        <w:tc>
          <w:tcPr>
            <w:tcW w:w="4474" w:type="dxa"/>
            <w:tcBorders>
              <w:top w:val="nil"/>
              <w:left w:val="nil"/>
              <w:bottom w:val="single" w:sz="4" w:space="0" w:color="auto"/>
              <w:right w:val="nil"/>
            </w:tcBorders>
          </w:tcPr>
          <w:p w:rsidR="006974CD" w:rsidRPr="00986B3D" w:rsidRDefault="006974CD">
            <w:pPr>
              <w:pStyle w:val="ConsPlusNormal"/>
              <w:jc w:val="both"/>
            </w:pPr>
          </w:p>
        </w:tc>
      </w:tr>
      <w:tr w:rsidR="006974CD" w:rsidRPr="00986B3D">
        <w:tc>
          <w:tcPr>
            <w:tcW w:w="4597" w:type="dxa"/>
            <w:gridSpan w:val="3"/>
            <w:tcBorders>
              <w:top w:val="nil"/>
              <w:left w:val="nil"/>
              <w:bottom w:val="nil"/>
              <w:right w:val="nil"/>
            </w:tcBorders>
          </w:tcPr>
          <w:p w:rsidR="006974CD" w:rsidRPr="00986B3D" w:rsidRDefault="006974CD">
            <w:pPr>
              <w:pStyle w:val="ConsPlusNormal"/>
              <w:jc w:val="both"/>
            </w:pPr>
          </w:p>
        </w:tc>
        <w:tc>
          <w:tcPr>
            <w:tcW w:w="4474" w:type="dxa"/>
            <w:tcBorders>
              <w:top w:val="single" w:sz="4" w:space="0" w:color="auto"/>
              <w:left w:val="nil"/>
              <w:bottom w:val="nil"/>
              <w:right w:val="nil"/>
            </w:tcBorders>
          </w:tcPr>
          <w:p w:rsidR="006974CD" w:rsidRPr="00986B3D" w:rsidRDefault="006974CD">
            <w:pPr>
              <w:pStyle w:val="ConsPlusNormal"/>
              <w:jc w:val="center"/>
            </w:pPr>
            <w:r w:rsidRPr="00986B3D">
              <w:t>уполномоченного органа)</w:t>
            </w:r>
          </w:p>
        </w:tc>
      </w:tr>
      <w:tr w:rsidR="006974CD" w:rsidRPr="00986B3D">
        <w:tc>
          <w:tcPr>
            <w:tcW w:w="9071" w:type="dxa"/>
            <w:gridSpan w:val="4"/>
            <w:tcBorders>
              <w:top w:val="nil"/>
              <w:left w:val="nil"/>
              <w:bottom w:val="nil"/>
              <w:right w:val="nil"/>
            </w:tcBorders>
          </w:tcPr>
          <w:p w:rsidR="006974CD" w:rsidRPr="00986B3D" w:rsidRDefault="006974CD">
            <w:pPr>
              <w:pStyle w:val="ConsPlusNormal"/>
              <w:jc w:val="both"/>
            </w:pPr>
            <w:r w:rsidRPr="00986B3D">
              <w:t>Место печати</w:t>
            </w:r>
          </w:p>
        </w:tc>
      </w:tr>
      <w:tr w:rsidR="006974CD" w:rsidRPr="00986B3D">
        <w:tc>
          <w:tcPr>
            <w:tcW w:w="2546" w:type="dxa"/>
            <w:tcBorders>
              <w:top w:val="nil"/>
              <w:left w:val="nil"/>
              <w:bottom w:val="nil"/>
              <w:right w:val="nil"/>
            </w:tcBorders>
          </w:tcPr>
          <w:p w:rsidR="006974CD" w:rsidRPr="00986B3D" w:rsidRDefault="006974CD">
            <w:pPr>
              <w:pStyle w:val="ConsPlusNormal"/>
              <w:jc w:val="both"/>
            </w:pPr>
            <w:r w:rsidRPr="00986B3D">
              <w:t>Главный бухгалтер</w:t>
            </w:r>
          </w:p>
        </w:tc>
        <w:tc>
          <w:tcPr>
            <w:tcW w:w="1662" w:type="dxa"/>
            <w:tcBorders>
              <w:top w:val="nil"/>
              <w:left w:val="nil"/>
              <w:bottom w:val="single" w:sz="4" w:space="0" w:color="auto"/>
              <w:right w:val="nil"/>
            </w:tcBorders>
          </w:tcPr>
          <w:p w:rsidR="006974CD" w:rsidRPr="00986B3D" w:rsidRDefault="006974CD">
            <w:pPr>
              <w:pStyle w:val="ConsPlusNormal"/>
              <w:jc w:val="both"/>
            </w:pPr>
          </w:p>
        </w:tc>
        <w:tc>
          <w:tcPr>
            <w:tcW w:w="389" w:type="dxa"/>
            <w:tcBorders>
              <w:top w:val="nil"/>
              <w:left w:val="nil"/>
              <w:bottom w:val="nil"/>
              <w:right w:val="nil"/>
            </w:tcBorders>
          </w:tcPr>
          <w:p w:rsidR="006974CD" w:rsidRPr="00986B3D" w:rsidRDefault="006974CD">
            <w:pPr>
              <w:pStyle w:val="ConsPlusNormal"/>
              <w:jc w:val="both"/>
            </w:pPr>
          </w:p>
        </w:tc>
        <w:tc>
          <w:tcPr>
            <w:tcW w:w="4474" w:type="dxa"/>
            <w:tcBorders>
              <w:top w:val="nil"/>
              <w:left w:val="nil"/>
              <w:bottom w:val="single" w:sz="4" w:space="0" w:color="auto"/>
              <w:right w:val="nil"/>
            </w:tcBorders>
          </w:tcPr>
          <w:p w:rsidR="006974CD" w:rsidRPr="00986B3D" w:rsidRDefault="006974CD">
            <w:pPr>
              <w:pStyle w:val="ConsPlusNormal"/>
              <w:jc w:val="both"/>
            </w:pPr>
          </w:p>
        </w:tc>
      </w:tr>
      <w:tr w:rsidR="006974CD" w:rsidRPr="00986B3D">
        <w:tc>
          <w:tcPr>
            <w:tcW w:w="2546" w:type="dxa"/>
            <w:tcBorders>
              <w:top w:val="nil"/>
              <w:left w:val="nil"/>
              <w:bottom w:val="nil"/>
              <w:right w:val="nil"/>
            </w:tcBorders>
          </w:tcPr>
          <w:p w:rsidR="006974CD" w:rsidRPr="00986B3D" w:rsidRDefault="006974CD">
            <w:pPr>
              <w:pStyle w:val="ConsPlusNormal"/>
              <w:jc w:val="both"/>
            </w:pPr>
          </w:p>
        </w:tc>
        <w:tc>
          <w:tcPr>
            <w:tcW w:w="1662" w:type="dxa"/>
            <w:tcBorders>
              <w:top w:val="single" w:sz="4" w:space="0" w:color="auto"/>
              <w:left w:val="nil"/>
              <w:bottom w:val="nil"/>
              <w:right w:val="nil"/>
            </w:tcBorders>
          </w:tcPr>
          <w:p w:rsidR="006974CD" w:rsidRPr="00986B3D" w:rsidRDefault="006974CD">
            <w:pPr>
              <w:pStyle w:val="ConsPlusNormal"/>
              <w:jc w:val="center"/>
            </w:pPr>
            <w:r w:rsidRPr="00986B3D">
              <w:t>(подпись)</w:t>
            </w:r>
          </w:p>
        </w:tc>
        <w:tc>
          <w:tcPr>
            <w:tcW w:w="389" w:type="dxa"/>
            <w:tcBorders>
              <w:top w:val="nil"/>
              <w:left w:val="nil"/>
              <w:bottom w:val="nil"/>
              <w:right w:val="nil"/>
            </w:tcBorders>
          </w:tcPr>
          <w:p w:rsidR="006974CD" w:rsidRPr="00986B3D" w:rsidRDefault="006974CD">
            <w:pPr>
              <w:pStyle w:val="ConsPlusNormal"/>
              <w:jc w:val="center"/>
            </w:pPr>
          </w:p>
        </w:tc>
        <w:tc>
          <w:tcPr>
            <w:tcW w:w="4474" w:type="dxa"/>
            <w:tcBorders>
              <w:top w:val="single" w:sz="4" w:space="0" w:color="auto"/>
              <w:left w:val="nil"/>
              <w:bottom w:val="nil"/>
              <w:right w:val="nil"/>
            </w:tcBorders>
          </w:tcPr>
          <w:p w:rsidR="006974CD" w:rsidRPr="00986B3D" w:rsidRDefault="006974CD">
            <w:pPr>
              <w:pStyle w:val="ConsPlusNormal"/>
              <w:jc w:val="center"/>
            </w:pPr>
            <w:r w:rsidRPr="00986B3D">
              <w:t>(фамилия, инициалы главного бухгалтера</w:t>
            </w:r>
          </w:p>
        </w:tc>
      </w:tr>
      <w:tr w:rsidR="006974CD" w:rsidRPr="00986B3D">
        <w:tc>
          <w:tcPr>
            <w:tcW w:w="2546" w:type="dxa"/>
            <w:tcBorders>
              <w:top w:val="nil"/>
              <w:left w:val="nil"/>
              <w:bottom w:val="nil"/>
              <w:right w:val="nil"/>
            </w:tcBorders>
          </w:tcPr>
          <w:p w:rsidR="006974CD" w:rsidRPr="00986B3D" w:rsidRDefault="006974CD">
            <w:pPr>
              <w:pStyle w:val="ConsPlusNormal"/>
              <w:jc w:val="both"/>
            </w:pPr>
          </w:p>
        </w:tc>
        <w:tc>
          <w:tcPr>
            <w:tcW w:w="1662" w:type="dxa"/>
            <w:tcBorders>
              <w:top w:val="nil"/>
              <w:left w:val="nil"/>
              <w:bottom w:val="nil"/>
              <w:right w:val="nil"/>
            </w:tcBorders>
          </w:tcPr>
          <w:p w:rsidR="006974CD" w:rsidRPr="00986B3D" w:rsidRDefault="006974CD">
            <w:pPr>
              <w:pStyle w:val="ConsPlusNormal"/>
              <w:jc w:val="both"/>
            </w:pPr>
          </w:p>
        </w:tc>
        <w:tc>
          <w:tcPr>
            <w:tcW w:w="389" w:type="dxa"/>
            <w:tcBorders>
              <w:top w:val="nil"/>
              <w:left w:val="nil"/>
              <w:bottom w:val="nil"/>
              <w:right w:val="nil"/>
            </w:tcBorders>
          </w:tcPr>
          <w:p w:rsidR="006974CD" w:rsidRPr="00986B3D" w:rsidRDefault="006974CD">
            <w:pPr>
              <w:pStyle w:val="ConsPlusNormal"/>
              <w:jc w:val="both"/>
            </w:pPr>
          </w:p>
        </w:tc>
        <w:tc>
          <w:tcPr>
            <w:tcW w:w="4474" w:type="dxa"/>
            <w:tcBorders>
              <w:top w:val="nil"/>
              <w:left w:val="nil"/>
              <w:bottom w:val="single" w:sz="4" w:space="0" w:color="auto"/>
              <w:right w:val="nil"/>
            </w:tcBorders>
          </w:tcPr>
          <w:p w:rsidR="006974CD" w:rsidRPr="00986B3D" w:rsidRDefault="006974CD">
            <w:pPr>
              <w:pStyle w:val="ConsPlusNormal"/>
              <w:jc w:val="both"/>
            </w:pPr>
          </w:p>
        </w:tc>
      </w:tr>
      <w:tr w:rsidR="006974CD" w:rsidRPr="00986B3D">
        <w:tc>
          <w:tcPr>
            <w:tcW w:w="2546" w:type="dxa"/>
            <w:tcBorders>
              <w:top w:val="nil"/>
              <w:left w:val="nil"/>
              <w:bottom w:val="nil"/>
              <w:right w:val="nil"/>
            </w:tcBorders>
          </w:tcPr>
          <w:p w:rsidR="006974CD" w:rsidRPr="00986B3D" w:rsidRDefault="006974CD">
            <w:pPr>
              <w:pStyle w:val="ConsPlusNormal"/>
              <w:jc w:val="both"/>
            </w:pPr>
          </w:p>
        </w:tc>
        <w:tc>
          <w:tcPr>
            <w:tcW w:w="1662" w:type="dxa"/>
            <w:tcBorders>
              <w:top w:val="nil"/>
              <w:left w:val="nil"/>
              <w:bottom w:val="nil"/>
              <w:right w:val="nil"/>
            </w:tcBorders>
          </w:tcPr>
          <w:p w:rsidR="006974CD" w:rsidRPr="00986B3D" w:rsidRDefault="006974CD">
            <w:pPr>
              <w:pStyle w:val="ConsPlusNormal"/>
              <w:jc w:val="both"/>
            </w:pPr>
          </w:p>
        </w:tc>
        <w:tc>
          <w:tcPr>
            <w:tcW w:w="389" w:type="dxa"/>
            <w:tcBorders>
              <w:top w:val="nil"/>
              <w:left w:val="nil"/>
              <w:bottom w:val="nil"/>
              <w:right w:val="nil"/>
            </w:tcBorders>
          </w:tcPr>
          <w:p w:rsidR="006974CD" w:rsidRPr="00986B3D" w:rsidRDefault="006974CD">
            <w:pPr>
              <w:pStyle w:val="ConsPlusNormal"/>
              <w:jc w:val="both"/>
            </w:pPr>
          </w:p>
        </w:tc>
        <w:tc>
          <w:tcPr>
            <w:tcW w:w="4474" w:type="dxa"/>
            <w:tcBorders>
              <w:top w:val="single" w:sz="4" w:space="0" w:color="auto"/>
              <w:left w:val="nil"/>
              <w:bottom w:val="nil"/>
              <w:right w:val="nil"/>
            </w:tcBorders>
          </w:tcPr>
          <w:p w:rsidR="006974CD" w:rsidRPr="00986B3D" w:rsidRDefault="006974CD">
            <w:pPr>
              <w:pStyle w:val="ConsPlusNormal"/>
              <w:jc w:val="center"/>
            </w:pPr>
            <w:r w:rsidRPr="00986B3D">
              <w:t>уполномоченного органа)".</w:t>
            </w:r>
          </w:p>
        </w:tc>
      </w:tr>
    </w:tbl>
    <w:p w:rsidR="006974CD" w:rsidRDefault="006974CD">
      <w:pPr>
        <w:pStyle w:val="ConsPlusNormal"/>
      </w:pPr>
    </w:p>
    <w:p w:rsidR="006974CD" w:rsidRDefault="006974CD">
      <w:pPr>
        <w:pStyle w:val="ConsPlusNormal"/>
      </w:pPr>
    </w:p>
    <w:p w:rsidR="006974CD" w:rsidRDefault="006974CD">
      <w:pPr>
        <w:pStyle w:val="ConsPlusNormal"/>
        <w:pBdr>
          <w:bottom w:val="single" w:sz="6" w:space="0" w:color="auto"/>
        </w:pBdr>
        <w:spacing w:before="100" w:after="100"/>
        <w:jc w:val="both"/>
        <w:rPr>
          <w:sz w:val="2"/>
          <w:szCs w:val="2"/>
        </w:rPr>
      </w:pPr>
    </w:p>
    <w:p w:rsidR="006974CD" w:rsidRDefault="006974CD"/>
    <w:sectPr w:rsidR="006974CD" w:rsidSect="007A1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E48"/>
    <w:rsid w:val="003E48DE"/>
    <w:rsid w:val="006974CD"/>
    <w:rsid w:val="006C4515"/>
    <w:rsid w:val="006C4CBC"/>
    <w:rsid w:val="007A18A0"/>
    <w:rsid w:val="00986B3D"/>
    <w:rsid w:val="00AF02F3"/>
    <w:rsid w:val="00F63E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CB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63E48"/>
    <w:pPr>
      <w:widowControl w:val="0"/>
      <w:autoSpaceDE w:val="0"/>
      <w:autoSpaceDN w:val="0"/>
    </w:pPr>
    <w:rPr>
      <w:rFonts w:eastAsia="Times New Roman" w:cs="Calibri"/>
    </w:rPr>
  </w:style>
  <w:style w:type="paragraph" w:customStyle="1" w:styleId="ConsPlusTitle">
    <w:name w:val="ConsPlusTitle"/>
    <w:uiPriority w:val="99"/>
    <w:rsid w:val="00F63E48"/>
    <w:pPr>
      <w:widowControl w:val="0"/>
      <w:autoSpaceDE w:val="0"/>
      <w:autoSpaceDN w:val="0"/>
    </w:pPr>
    <w:rPr>
      <w:rFonts w:eastAsia="Times New Roman" w:cs="Calibri"/>
      <w:b/>
    </w:rPr>
  </w:style>
  <w:style w:type="paragraph" w:customStyle="1" w:styleId="ConsPlusTitlePage">
    <w:name w:val="ConsPlusTitlePage"/>
    <w:uiPriority w:val="99"/>
    <w:rsid w:val="00F63E48"/>
    <w:pPr>
      <w:widowControl w:val="0"/>
      <w:autoSpaceDE w:val="0"/>
      <w:autoSpaceDN w:val="0"/>
    </w:pPr>
    <w:rPr>
      <w:rFonts w:ascii="Tahoma" w:eastAsia="Times New Roman"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41312&amp;dst=100035" TargetMode="External"/><Relationship Id="rId13" Type="http://schemas.openxmlformats.org/officeDocument/2006/relationships/hyperlink" Target="https://login.consultant.ru/link/?req=doc&amp;base=SPB&amp;n=241312&amp;dst=100043" TargetMode="External"/><Relationship Id="rId18" Type="http://schemas.openxmlformats.org/officeDocument/2006/relationships/hyperlink" Target="https://login.consultant.ru/link/?req=doc&amp;base=SPB&amp;n=241312&amp;dst=100070" TargetMode="External"/><Relationship Id="rId3" Type="http://schemas.openxmlformats.org/officeDocument/2006/relationships/webSettings" Target="webSettings.xml"/><Relationship Id="rId7" Type="http://schemas.openxmlformats.org/officeDocument/2006/relationships/hyperlink" Target="https://login.consultant.ru/link/?req=doc&amp;base=SPB&amp;n=241312&amp;dst=100018" TargetMode="External"/><Relationship Id="rId12" Type="http://schemas.openxmlformats.org/officeDocument/2006/relationships/hyperlink" Target="https://login.consultant.ru/link/?req=doc&amp;base=SPB&amp;n=241312&amp;dst=100040" TargetMode="External"/><Relationship Id="rId17" Type="http://schemas.openxmlformats.org/officeDocument/2006/relationships/hyperlink" Target="https://login.consultant.ru/link/?req=doc&amp;base=SPB&amp;n=241312&amp;dst=100061" TargetMode="External"/><Relationship Id="rId2" Type="http://schemas.openxmlformats.org/officeDocument/2006/relationships/settings" Target="settings.xml"/><Relationship Id="rId16" Type="http://schemas.openxmlformats.org/officeDocument/2006/relationships/hyperlink" Target="https://login.consultant.ru/link/?req=doc&amp;base=SPB&amp;n=241312&amp;dst=10005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41312&amp;dst=100015" TargetMode="External"/><Relationship Id="rId11" Type="http://schemas.openxmlformats.org/officeDocument/2006/relationships/hyperlink" Target="https://login.consultant.ru/link/?req=doc&amp;base=SPB&amp;n=241312&amp;dst=100039" TargetMode="External"/><Relationship Id="rId5" Type="http://schemas.openxmlformats.org/officeDocument/2006/relationships/hyperlink" Target="https://login.consultant.ru/link/?req=doc&amp;base=SPB&amp;n=241312&amp;dst=100014" TargetMode="External"/><Relationship Id="rId15" Type="http://schemas.openxmlformats.org/officeDocument/2006/relationships/hyperlink" Target="https://login.consultant.ru/link/?req=doc&amp;base=SPB&amp;n=241312&amp;dst=100054" TargetMode="External"/><Relationship Id="rId10" Type="http://schemas.openxmlformats.org/officeDocument/2006/relationships/hyperlink" Target="https://login.consultant.ru/link/?req=doc&amp;base=SPB&amp;n=241312&amp;dst=100036"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70086&amp;dst=100335" TargetMode="External"/><Relationship Id="rId14" Type="http://schemas.openxmlformats.org/officeDocument/2006/relationships/hyperlink" Target="https://login.consultant.ru/link/?req=doc&amp;base=SPB&amp;n=241312&amp;dst=10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2010</Words>
  <Characters>11461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2024-06-24T07:55:00Z</dcterms:created>
  <dcterms:modified xsi:type="dcterms:W3CDTF">2024-07-23T06:58:00Z</dcterms:modified>
</cp:coreProperties>
</file>